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A8" w:rsidRPr="002110AE" w:rsidRDefault="00A94AA8" w:rsidP="00A94AA8">
      <w:pPr>
        <w:pStyle w:val="Header"/>
        <w:jc w:val="center"/>
        <w:rPr>
          <w:sz w:val="28"/>
          <w:szCs w:val="28"/>
        </w:rPr>
      </w:pPr>
      <w:r w:rsidRPr="002110AE">
        <w:rPr>
          <w:rFonts w:ascii="Arial" w:hAnsi="Arial" w:cs="Arial"/>
          <w:sz w:val="28"/>
          <w:szCs w:val="28"/>
        </w:rPr>
        <w:t>Guidelines for Suspected Influenza Outbreaks in Nursing Homes/Long Term Care Facilities</w:t>
      </w:r>
    </w:p>
    <w:p w:rsidR="003C2D47" w:rsidRPr="00A94AA8" w:rsidRDefault="00961A3B" w:rsidP="003C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b/>
          <w:bCs/>
          <w:color w:val="000000"/>
          <w:sz w:val="20"/>
          <w:szCs w:val="20"/>
        </w:rPr>
        <w:t>Before an Outbreak Occurs:</w:t>
      </w:r>
    </w:p>
    <w:p w:rsidR="003C2D47" w:rsidRPr="00A94AA8" w:rsidRDefault="00541AD0" w:rsidP="007B1F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Provide influenza vaccine to all residents and health care workers.</w:t>
      </w:r>
    </w:p>
    <w:p w:rsidR="003C2D47" w:rsidRPr="00A94AA8" w:rsidRDefault="003C2D47" w:rsidP="007B1F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Obtain standing orders </w:t>
      </w:r>
      <w:r w:rsidR="0003509E" w:rsidRPr="00A94AA8">
        <w:rPr>
          <w:rFonts w:ascii="Arial" w:hAnsi="Arial" w:cs="Arial"/>
          <w:color w:val="000000"/>
          <w:sz w:val="20"/>
          <w:szCs w:val="20"/>
        </w:rPr>
        <w:t>to enable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</w:t>
      </w:r>
      <w:r w:rsidR="0003509E" w:rsidRPr="00A94AA8">
        <w:rPr>
          <w:rFonts w:ascii="Arial" w:hAnsi="Arial" w:cs="Arial"/>
          <w:color w:val="000000"/>
          <w:sz w:val="20"/>
          <w:szCs w:val="20"/>
        </w:rPr>
        <w:t xml:space="preserve">influenza laboratory testing and administration of </w:t>
      </w:r>
      <w:r w:rsidRPr="00A94AA8">
        <w:rPr>
          <w:rFonts w:ascii="Arial" w:hAnsi="Arial" w:cs="Arial"/>
          <w:color w:val="000000"/>
          <w:sz w:val="20"/>
          <w:szCs w:val="20"/>
        </w:rPr>
        <w:t>antiviral</w:t>
      </w:r>
      <w:r w:rsidR="00EF1856" w:rsidRPr="00A94AA8">
        <w:rPr>
          <w:rFonts w:ascii="Arial" w:hAnsi="Arial" w:cs="Arial"/>
          <w:color w:val="000000"/>
          <w:sz w:val="20"/>
          <w:szCs w:val="20"/>
        </w:rPr>
        <w:t xml:space="preserve"> agent</w:t>
      </w:r>
      <w:r w:rsidRPr="00A94AA8">
        <w:rPr>
          <w:rFonts w:ascii="Arial" w:hAnsi="Arial" w:cs="Arial"/>
          <w:color w:val="000000"/>
          <w:sz w:val="20"/>
          <w:szCs w:val="20"/>
        </w:rPr>
        <w:t>s</w:t>
      </w:r>
      <w:r w:rsidR="00EF1856" w:rsidRPr="00A94AA8">
        <w:rPr>
          <w:rFonts w:ascii="Arial" w:hAnsi="Arial" w:cs="Arial"/>
          <w:color w:val="000000"/>
          <w:sz w:val="20"/>
          <w:szCs w:val="20"/>
        </w:rPr>
        <w:t xml:space="preserve"> in the event of an influenza outbreak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7C80" w:rsidRPr="00A94AA8" w:rsidRDefault="006D7C80" w:rsidP="007B1F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Even if it’s not influenza season, influenza testing should occur when any resident has sign</w:t>
      </w:r>
      <w:r w:rsidR="00E71C93" w:rsidRPr="00A94AA8">
        <w:rPr>
          <w:rFonts w:ascii="Arial" w:hAnsi="Arial" w:cs="Arial"/>
          <w:color w:val="000000"/>
          <w:sz w:val="20"/>
          <w:szCs w:val="20"/>
        </w:rPr>
        <w:t>s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and symptoms of influenza like illness.</w:t>
      </w:r>
    </w:p>
    <w:p w:rsidR="0074171D" w:rsidRPr="00A94AA8" w:rsidRDefault="003C2D47" w:rsidP="003C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b/>
          <w:color w:val="000000"/>
          <w:sz w:val="20"/>
          <w:szCs w:val="20"/>
          <w:u w:val="single"/>
        </w:rPr>
        <w:t>Case Definition of Influenza-like illness</w:t>
      </w:r>
      <w:r w:rsidRPr="00A94AA8">
        <w:rPr>
          <w:rFonts w:ascii="Arial" w:hAnsi="Arial" w:cs="Arial"/>
          <w:color w:val="000000"/>
          <w:sz w:val="20"/>
          <w:szCs w:val="20"/>
        </w:rPr>
        <w:t>: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 xml:space="preserve"> (both criteria 1 and 2 must be present)</w:t>
      </w:r>
    </w:p>
    <w:p w:rsidR="003C2D47" w:rsidRPr="00A94AA8" w:rsidRDefault="003C2D47" w:rsidP="007417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Fever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: either (</w:t>
      </w:r>
      <w:r w:rsidR="00710307" w:rsidRPr="00A94AA8">
        <w:rPr>
          <w:rFonts w:ascii="Arial" w:hAnsi="Arial" w:cs="Arial"/>
          <w:color w:val="000000"/>
          <w:sz w:val="20"/>
          <w:szCs w:val="20"/>
        </w:rPr>
        <w:t>a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) a single oral temperature greater than 37.8°C (100°F) or (</w:t>
      </w:r>
      <w:r w:rsidR="00710307" w:rsidRPr="00A94AA8">
        <w:rPr>
          <w:rFonts w:ascii="Arial" w:hAnsi="Arial" w:cs="Arial"/>
          <w:color w:val="000000"/>
          <w:sz w:val="20"/>
          <w:szCs w:val="20"/>
        </w:rPr>
        <w:t>b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) repeated oral temperatures greater than 37.2°(99°F) or rectal temperatures greater than 37.5°C</w:t>
      </w:r>
      <w:r w:rsidR="00752BD4" w:rsidRPr="00A94AA8">
        <w:rPr>
          <w:rFonts w:ascii="Arial" w:hAnsi="Arial" w:cs="Arial"/>
          <w:color w:val="000000"/>
          <w:sz w:val="20"/>
          <w:szCs w:val="20"/>
        </w:rPr>
        <w:t xml:space="preserve"> 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(99.5°F) or (</w:t>
      </w:r>
      <w:r w:rsidR="00710307" w:rsidRPr="00A94AA8">
        <w:rPr>
          <w:rFonts w:ascii="Arial" w:hAnsi="Arial" w:cs="Arial"/>
          <w:color w:val="000000"/>
          <w:sz w:val="20"/>
          <w:szCs w:val="20"/>
        </w:rPr>
        <w:t>c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) a single temperature greater than 1.1°C</w:t>
      </w:r>
      <w:r w:rsidR="00752BD4" w:rsidRPr="00A94AA8">
        <w:rPr>
          <w:rFonts w:ascii="Arial" w:hAnsi="Arial" w:cs="Arial"/>
          <w:color w:val="000000"/>
          <w:sz w:val="20"/>
          <w:szCs w:val="20"/>
        </w:rPr>
        <w:t xml:space="preserve"> 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(2°F)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</w:t>
      </w:r>
      <w:r w:rsidR="0074171D" w:rsidRPr="00A94AA8">
        <w:rPr>
          <w:rFonts w:ascii="Arial" w:hAnsi="Arial" w:cs="Arial"/>
          <w:color w:val="000000"/>
          <w:sz w:val="20"/>
          <w:szCs w:val="20"/>
        </w:rPr>
        <w:t>over baseline from any site.</w:t>
      </w:r>
    </w:p>
    <w:p w:rsidR="0074171D" w:rsidRPr="00A94AA8" w:rsidRDefault="0074171D" w:rsidP="007417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At least three of the following influenza-like illness sub criteria:</w:t>
      </w:r>
    </w:p>
    <w:p w:rsidR="004435A2" w:rsidRPr="00A94AA8" w:rsidRDefault="004435A2" w:rsidP="0074171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4435A2" w:rsidRPr="00A94AA8" w:rsidSect="00A94AA8">
          <w:footerReference w:type="default" r:id="rId8"/>
          <w:pgSz w:w="15840" w:h="12240" w:orient="landscape"/>
          <w:pgMar w:top="720" w:right="720" w:bottom="720" w:left="720" w:header="288" w:footer="2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299"/>
        </w:sectPr>
      </w:pPr>
    </w:p>
    <w:p w:rsidR="0074171D" w:rsidRPr="00A94AA8" w:rsidRDefault="0074171D" w:rsidP="007D35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192" w:lineRule="auto"/>
        <w:rPr>
          <w:rFonts w:ascii="Arial" w:hAnsi="Arial" w:cs="Arial"/>
          <w:color w:val="000000"/>
          <w:sz w:val="18"/>
          <w:szCs w:val="18"/>
        </w:rPr>
      </w:pPr>
      <w:r w:rsidRPr="00A94AA8">
        <w:rPr>
          <w:rFonts w:ascii="Arial" w:hAnsi="Arial" w:cs="Arial"/>
          <w:color w:val="000000"/>
          <w:sz w:val="18"/>
          <w:szCs w:val="18"/>
        </w:rPr>
        <w:t>Chills</w:t>
      </w:r>
    </w:p>
    <w:p w:rsidR="0074171D" w:rsidRPr="00A94AA8" w:rsidRDefault="0074171D" w:rsidP="007D35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192" w:lineRule="auto"/>
        <w:rPr>
          <w:rFonts w:ascii="Arial" w:hAnsi="Arial" w:cs="Arial"/>
          <w:color w:val="000000"/>
          <w:sz w:val="18"/>
          <w:szCs w:val="18"/>
        </w:rPr>
      </w:pPr>
      <w:r w:rsidRPr="00A94AA8">
        <w:rPr>
          <w:rFonts w:ascii="Arial" w:hAnsi="Arial" w:cs="Arial"/>
          <w:color w:val="000000"/>
          <w:sz w:val="18"/>
          <w:szCs w:val="18"/>
        </w:rPr>
        <w:t>New headache or eye pain</w:t>
      </w:r>
    </w:p>
    <w:p w:rsidR="0074171D" w:rsidRPr="00A94AA8" w:rsidRDefault="0074171D" w:rsidP="007D35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192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94AA8">
        <w:rPr>
          <w:rFonts w:ascii="Arial" w:hAnsi="Arial" w:cs="Arial"/>
          <w:color w:val="000000"/>
          <w:sz w:val="18"/>
          <w:szCs w:val="18"/>
        </w:rPr>
        <w:t>Myalgias</w:t>
      </w:r>
      <w:proofErr w:type="spellEnd"/>
      <w:r w:rsidRPr="00A94AA8">
        <w:rPr>
          <w:rFonts w:ascii="Arial" w:hAnsi="Arial" w:cs="Arial"/>
          <w:color w:val="000000"/>
          <w:sz w:val="18"/>
          <w:szCs w:val="18"/>
        </w:rPr>
        <w:t xml:space="preserve"> or body aches</w:t>
      </w:r>
    </w:p>
    <w:p w:rsidR="0074171D" w:rsidRPr="00A94AA8" w:rsidRDefault="0074171D" w:rsidP="007D35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192" w:lineRule="auto"/>
        <w:rPr>
          <w:rFonts w:ascii="Arial" w:hAnsi="Arial" w:cs="Arial"/>
          <w:color w:val="000000"/>
          <w:sz w:val="18"/>
          <w:szCs w:val="18"/>
        </w:rPr>
      </w:pPr>
      <w:r w:rsidRPr="00A94AA8">
        <w:rPr>
          <w:rFonts w:ascii="Arial" w:hAnsi="Arial" w:cs="Arial"/>
          <w:color w:val="000000"/>
          <w:sz w:val="18"/>
          <w:szCs w:val="18"/>
        </w:rPr>
        <w:t>Malaise or loss of appetite</w:t>
      </w:r>
    </w:p>
    <w:p w:rsidR="0074171D" w:rsidRPr="00A94AA8" w:rsidRDefault="0074171D" w:rsidP="007D35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192" w:lineRule="auto"/>
        <w:rPr>
          <w:rFonts w:ascii="Arial" w:hAnsi="Arial" w:cs="Arial"/>
          <w:color w:val="000000"/>
          <w:sz w:val="18"/>
          <w:szCs w:val="18"/>
        </w:rPr>
      </w:pPr>
      <w:r w:rsidRPr="00A94AA8">
        <w:rPr>
          <w:rFonts w:ascii="Arial" w:hAnsi="Arial" w:cs="Arial"/>
          <w:color w:val="000000"/>
          <w:sz w:val="18"/>
          <w:szCs w:val="18"/>
        </w:rPr>
        <w:t>Sore throat</w:t>
      </w:r>
    </w:p>
    <w:p w:rsidR="0074171D" w:rsidRPr="00A94AA8" w:rsidRDefault="0074171D" w:rsidP="007D35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192" w:lineRule="auto"/>
        <w:rPr>
          <w:rFonts w:ascii="Arial" w:hAnsi="Arial" w:cs="Arial"/>
          <w:color w:val="000000"/>
          <w:sz w:val="18"/>
          <w:szCs w:val="18"/>
        </w:rPr>
      </w:pPr>
      <w:r w:rsidRPr="00A94AA8">
        <w:rPr>
          <w:rFonts w:ascii="Arial" w:hAnsi="Arial" w:cs="Arial"/>
          <w:color w:val="000000"/>
          <w:sz w:val="18"/>
          <w:szCs w:val="18"/>
        </w:rPr>
        <w:t>New or increased dry cough</w:t>
      </w:r>
    </w:p>
    <w:p w:rsidR="004435A2" w:rsidRPr="00A94AA8" w:rsidRDefault="004435A2" w:rsidP="003C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  <w:sectPr w:rsidR="004435A2" w:rsidRPr="00A94AA8" w:rsidSect="00A94AA8">
          <w:type w:val="continuous"/>
          <w:pgSz w:w="15840" w:h="12240" w:orient="landscape"/>
          <w:pgMar w:top="1440" w:right="1440" w:bottom="1440" w:left="1440" w:header="576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noEndnote/>
          <w:docGrid w:linePitch="299"/>
        </w:sectPr>
      </w:pPr>
    </w:p>
    <w:p w:rsidR="003C2D47" w:rsidRPr="00A94AA8" w:rsidRDefault="003C2D47" w:rsidP="003C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b/>
          <w:color w:val="000000"/>
          <w:sz w:val="20"/>
          <w:szCs w:val="20"/>
          <w:u w:val="single"/>
        </w:rPr>
        <w:t>Outbreak Definition</w:t>
      </w:r>
      <w:r w:rsidRPr="00A94AA8">
        <w:rPr>
          <w:rFonts w:ascii="Arial" w:hAnsi="Arial" w:cs="Arial"/>
          <w:b/>
          <w:color w:val="000000"/>
          <w:sz w:val="20"/>
          <w:szCs w:val="20"/>
        </w:rPr>
        <w:t>: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</w:t>
      </w:r>
      <w:r w:rsidR="00CB7D6B" w:rsidRPr="00A94AA8">
        <w:rPr>
          <w:rFonts w:ascii="Arial" w:hAnsi="Arial" w:cs="Arial"/>
          <w:color w:val="000000"/>
          <w:sz w:val="20"/>
          <w:szCs w:val="20"/>
        </w:rPr>
        <w:t xml:space="preserve">Three or more </w:t>
      </w:r>
      <w:r w:rsidR="00CE3027" w:rsidRPr="00A94AA8">
        <w:rPr>
          <w:rFonts w:ascii="Arial" w:hAnsi="Arial" w:cs="Arial"/>
          <w:color w:val="000000"/>
          <w:sz w:val="20"/>
          <w:szCs w:val="20"/>
        </w:rPr>
        <w:t xml:space="preserve">cases of influenza-like illness </w:t>
      </w:r>
      <w:r w:rsidR="00CB7D6B" w:rsidRPr="00A94AA8">
        <w:rPr>
          <w:rFonts w:ascii="Arial" w:hAnsi="Arial" w:cs="Arial"/>
          <w:color w:val="000000"/>
          <w:sz w:val="20"/>
          <w:szCs w:val="20"/>
        </w:rPr>
        <w:t xml:space="preserve">occurring within 72 hours in residents, </w:t>
      </w:r>
      <w:r w:rsidR="00CB7D6B" w:rsidRPr="00A94AA8">
        <w:rPr>
          <w:rFonts w:ascii="Arial" w:hAnsi="Arial" w:cs="Arial"/>
          <w:b/>
          <w:color w:val="000000"/>
          <w:sz w:val="20"/>
          <w:szCs w:val="20"/>
        </w:rPr>
        <w:t>OR</w:t>
      </w:r>
      <w:r w:rsidR="00CB7D6B" w:rsidRPr="00A94AA8">
        <w:rPr>
          <w:rFonts w:ascii="Arial" w:hAnsi="Arial" w:cs="Arial"/>
          <w:color w:val="000000"/>
          <w:sz w:val="20"/>
          <w:szCs w:val="20"/>
        </w:rPr>
        <w:t xml:space="preserve"> a sudden increase in influenza- like cases, </w:t>
      </w:r>
      <w:r w:rsidR="00CB7D6B" w:rsidRPr="00A94AA8">
        <w:rPr>
          <w:rFonts w:ascii="Arial" w:hAnsi="Arial" w:cs="Arial"/>
          <w:b/>
          <w:color w:val="000000"/>
          <w:sz w:val="20"/>
          <w:szCs w:val="20"/>
        </w:rPr>
        <w:t xml:space="preserve">OR </w:t>
      </w:r>
      <w:r w:rsidR="00CB7D6B" w:rsidRPr="00A94AA8">
        <w:rPr>
          <w:rFonts w:ascii="Arial" w:hAnsi="Arial" w:cs="Arial"/>
          <w:color w:val="000000"/>
          <w:sz w:val="20"/>
          <w:szCs w:val="20"/>
        </w:rPr>
        <w:t>one case of influenza confirmed by any laboratory testing method</w:t>
      </w:r>
      <w:r w:rsidR="007D0FA9" w:rsidRPr="00A94AA8">
        <w:rPr>
          <w:rFonts w:ascii="Arial" w:hAnsi="Arial" w:cs="Arial"/>
          <w:color w:val="000000"/>
          <w:sz w:val="20"/>
          <w:szCs w:val="20"/>
        </w:rPr>
        <w:t xml:space="preserve"> in the presence of other reported influenza-like illness cases</w:t>
      </w:r>
      <w:r w:rsidR="00CB7D6B" w:rsidRPr="00A94AA8">
        <w:rPr>
          <w:rFonts w:ascii="Arial" w:hAnsi="Arial" w:cs="Arial"/>
          <w:color w:val="000000"/>
          <w:sz w:val="20"/>
          <w:szCs w:val="20"/>
        </w:rPr>
        <w:t>.</w:t>
      </w:r>
    </w:p>
    <w:p w:rsidR="003C2D47" w:rsidRPr="00A94AA8" w:rsidRDefault="006D7C80" w:rsidP="003C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b/>
          <w:bCs/>
          <w:color w:val="000000"/>
          <w:sz w:val="20"/>
          <w:szCs w:val="20"/>
        </w:rPr>
        <w:t>A Suspected or Confirmed Outbreak:</w:t>
      </w:r>
    </w:p>
    <w:p w:rsidR="00541AD0" w:rsidRPr="00A94AA8" w:rsidRDefault="00541AD0" w:rsidP="00DB7B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Contact the local health department of every suspected or confirmed influenza outbreak as early as possible.</w:t>
      </w:r>
    </w:p>
    <w:p w:rsidR="00B937E1" w:rsidRPr="00A94AA8" w:rsidRDefault="00E34822" w:rsidP="00E348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Use McGeer’s case classification worksheet to classify cases of respiratory illness</w:t>
      </w:r>
      <w:r w:rsidR="00B937E1" w:rsidRPr="00A94AA8">
        <w:rPr>
          <w:rFonts w:ascii="Arial" w:hAnsi="Arial" w:cs="Arial"/>
          <w:color w:val="000000"/>
          <w:sz w:val="20"/>
          <w:szCs w:val="20"/>
        </w:rPr>
        <w:t>.  The worksheet can be found here by clicking here.</w:t>
      </w:r>
    </w:p>
    <w:p w:rsidR="00E34822" w:rsidRPr="00A94AA8" w:rsidRDefault="00E34822" w:rsidP="00E348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 </w:t>
      </w:r>
      <w:r w:rsidR="00B937E1" w:rsidRPr="00A94AA8">
        <w:rPr>
          <w:rFonts w:ascii="Arial" w:hAnsi="Arial" w:cs="Arial"/>
          <w:color w:val="000000"/>
          <w:sz w:val="20"/>
          <w:szCs w:val="20"/>
        </w:rPr>
        <w:t>S</w:t>
      </w:r>
      <w:r w:rsidRPr="00A94AA8">
        <w:rPr>
          <w:rFonts w:ascii="Arial" w:hAnsi="Arial" w:cs="Arial"/>
          <w:color w:val="000000"/>
          <w:sz w:val="20"/>
          <w:szCs w:val="20"/>
        </w:rPr>
        <w:t>tart a line list us</w:t>
      </w:r>
      <w:r w:rsidR="00B937E1" w:rsidRPr="00A94AA8">
        <w:rPr>
          <w:rFonts w:ascii="Arial" w:hAnsi="Arial" w:cs="Arial"/>
          <w:color w:val="000000"/>
          <w:sz w:val="20"/>
          <w:szCs w:val="20"/>
        </w:rPr>
        <w:t>ing the data from the worksheet and update daily for the duration of the outbreak.  Line list is available in pdf format or in Excel.</w:t>
      </w:r>
    </w:p>
    <w:p w:rsidR="00541AD0" w:rsidRPr="00A94AA8" w:rsidRDefault="00541AD0" w:rsidP="00DB7B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Collect respiratory specimens of ill residents with recent onset of signs and symptoms.</w:t>
      </w:r>
      <w:r w:rsidR="00E71C93" w:rsidRPr="00A94AA8">
        <w:rPr>
          <w:rFonts w:ascii="Arial" w:hAnsi="Arial" w:cs="Arial"/>
          <w:color w:val="000000"/>
          <w:sz w:val="20"/>
          <w:szCs w:val="20"/>
        </w:rPr>
        <w:t xml:space="preserve">  Collect nasopharyngeal swab specimens from preferably 5-10 residents (within 72 hours of onset of illness). Information on collection and shipment can be found on the Office of Laboratory Services website: </w:t>
      </w:r>
      <w:hyperlink r:id="rId9" w:history="1">
        <w:r w:rsidR="00E71C93" w:rsidRPr="00A94AA8">
          <w:rPr>
            <w:rStyle w:val="Hyperlink"/>
            <w:rFonts w:ascii="Arial" w:hAnsi="Arial" w:cs="Arial"/>
            <w:sz w:val="20"/>
            <w:szCs w:val="20"/>
          </w:rPr>
          <w:t>http://www.wvdhhr.org/labservices/labs/virology/influenza.cfm</w:t>
        </w:r>
      </w:hyperlink>
    </w:p>
    <w:p w:rsidR="00541AD0" w:rsidRPr="00A94AA8" w:rsidRDefault="00541AD0" w:rsidP="00DB7B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Once an outbreak has been identified, prevention and control measures should be implemented immediately.  </w:t>
      </w:r>
    </w:p>
    <w:p w:rsidR="00541AD0" w:rsidRPr="00A94AA8" w:rsidRDefault="006D7C80" w:rsidP="006D7C8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Conduct daily surveillance until at least 1 week after the last confirmed influenza case occurred.</w:t>
      </w:r>
    </w:p>
    <w:p w:rsidR="006D7C80" w:rsidRPr="00A94AA8" w:rsidRDefault="006D7C80" w:rsidP="006D7C8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Implement Standard and Droplet Precautions for all residents with suspected or confirmed </w:t>
      </w:r>
      <w:r w:rsidR="007E4670" w:rsidRPr="00A94AA8">
        <w:rPr>
          <w:rFonts w:ascii="Arial" w:hAnsi="Arial" w:cs="Arial"/>
          <w:color w:val="000000"/>
          <w:sz w:val="20"/>
          <w:szCs w:val="20"/>
        </w:rPr>
        <w:t>influenza (7 days after illness onset or until 24 hours after the resolution of fever and respiratory symptoms whichever is longer</w:t>
      </w:r>
      <w:r w:rsidR="002F549E" w:rsidRPr="00A94AA8">
        <w:rPr>
          <w:rFonts w:ascii="Arial" w:hAnsi="Arial" w:cs="Arial"/>
          <w:color w:val="000000"/>
          <w:sz w:val="20"/>
          <w:szCs w:val="20"/>
        </w:rPr>
        <w:t>)</w:t>
      </w:r>
      <w:r w:rsidRPr="00A94AA8">
        <w:rPr>
          <w:rFonts w:ascii="Arial" w:hAnsi="Arial" w:cs="Arial"/>
          <w:color w:val="000000"/>
          <w:sz w:val="20"/>
          <w:szCs w:val="20"/>
        </w:rPr>
        <w:t>.</w:t>
      </w:r>
      <w:r w:rsidR="002F549E" w:rsidRPr="00A94AA8">
        <w:rPr>
          <w:rFonts w:ascii="Arial" w:hAnsi="Arial" w:cs="Arial"/>
          <w:color w:val="000000"/>
          <w:sz w:val="20"/>
          <w:szCs w:val="20"/>
        </w:rPr>
        <w:t xml:space="preserve"> For more information on Standard and Droplet Precautions see: </w:t>
      </w:r>
      <w:hyperlink r:id="rId10" w:history="1">
        <w:r w:rsidR="002F549E" w:rsidRPr="00A94AA8">
          <w:rPr>
            <w:rStyle w:val="Hyperlink"/>
            <w:rFonts w:ascii="Arial" w:hAnsi="Arial" w:cs="Arial"/>
            <w:sz w:val="20"/>
            <w:szCs w:val="20"/>
          </w:rPr>
          <w:t>http://www.cdc.gov/flu/professionals/infectioncontrol/healthcaresettings.htm</w:t>
        </w:r>
      </w:hyperlink>
    </w:p>
    <w:p w:rsidR="003C2D47" w:rsidRPr="00A94AA8" w:rsidRDefault="00961A3B" w:rsidP="003C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b/>
          <w:bCs/>
          <w:color w:val="000000"/>
          <w:sz w:val="20"/>
          <w:szCs w:val="20"/>
        </w:rPr>
        <w:t>Help Control the Spread of Illness:</w:t>
      </w:r>
    </w:p>
    <w:p w:rsidR="00555BB6" w:rsidRPr="00A94AA8" w:rsidRDefault="00555BB6" w:rsidP="00DB7B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All residents who have confirmed or suspected influenza should receive antiviral treatment immediately.</w:t>
      </w:r>
    </w:p>
    <w:p w:rsidR="00555BB6" w:rsidRPr="00A94AA8" w:rsidRDefault="00555BB6" w:rsidP="00555B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Treatment should not wait for laboratory confirmation of influenza. </w:t>
      </w:r>
    </w:p>
    <w:p w:rsidR="00555BB6" w:rsidRPr="00A94AA8" w:rsidRDefault="00555BB6" w:rsidP="00555B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Antiviral treatment works best when started within the first 2 days of symptoms.  For more information on antiviral agents see: </w:t>
      </w:r>
      <w:hyperlink r:id="rId11" w:anchor="dosage" w:history="1">
        <w:r w:rsidRPr="00A94AA8">
          <w:rPr>
            <w:rStyle w:val="Hyperlink"/>
            <w:rFonts w:ascii="Arial" w:hAnsi="Arial" w:cs="Arial"/>
            <w:color w:val="0000FF"/>
            <w:sz w:val="20"/>
            <w:szCs w:val="20"/>
          </w:rPr>
          <w:t>http://www.cdc.gov/flu/professionals/antivirals/summary-clinicians.htm#dosage</w:t>
        </w:r>
      </w:hyperlink>
    </w:p>
    <w:p w:rsidR="00555BB6" w:rsidRPr="00A94AA8" w:rsidRDefault="00555BB6" w:rsidP="00DB7B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Antiviral chemoprophylaxis is recommended for all non ill residents, regardless of their influenza vaccination status.</w:t>
      </w:r>
    </w:p>
    <w:p w:rsidR="00961A3B" w:rsidRPr="00A94AA8" w:rsidRDefault="00961A3B" w:rsidP="00961A3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Antiviral chemoprophylaxis for a minimum of 2 weeks, and continuing for at least 7-10 days after the last know</w:t>
      </w:r>
      <w:r w:rsidR="00625569" w:rsidRPr="00A94AA8">
        <w:rPr>
          <w:rFonts w:ascii="Arial" w:hAnsi="Arial" w:cs="Arial"/>
          <w:color w:val="000000"/>
          <w:sz w:val="20"/>
          <w:szCs w:val="20"/>
        </w:rPr>
        <w:t>n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case.</w:t>
      </w:r>
    </w:p>
    <w:p w:rsidR="002110AE" w:rsidRPr="00A94AA8" w:rsidRDefault="00D72A75" w:rsidP="002110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Consider </w:t>
      </w:r>
      <w:r w:rsidR="002110AE" w:rsidRPr="00A94AA8">
        <w:rPr>
          <w:rFonts w:ascii="Arial" w:hAnsi="Arial" w:cs="Arial"/>
          <w:color w:val="000000"/>
          <w:sz w:val="20"/>
          <w:szCs w:val="20"/>
        </w:rPr>
        <w:t xml:space="preserve">Antiviral chemoprophylaxis to unvaccinated personnel who provide care.  </w:t>
      </w:r>
    </w:p>
    <w:p w:rsidR="00961A3B" w:rsidRPr="00A94AA8" w:rsidRDefault="00961A3B" w:rsidP="00961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b/>
          <w:color w:val="000000"/>
          <w:sz w:val="20"/>
          <w:szCs w:val="20"/>
        </w:rPr>
        <w:t>Additional Considerations:</w:t>
      </w:r>
    </w:p>
    <w:p w:rsidR="00961A3B" w:rsidRPr="00A94AA8" w:rsidRDefault="00961A3B" w:rsidP="00961A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Have symptomatic residents stay in their own rooms as much as possible, restrict from common activities, and have meals served in their rooms</w:t>
      </w:r>
      <w:r w:rsidR="002F549E" w:rsidRPr="00A94AA8">
        <w:rPr>
          <w:rFonts w:ascii="Arial" w:hAnsi="Arial" w:cs="Arial"/>
          <w:color w:val="000000"/>
          <w:sz w:val="20"/>
          <w:szCs w:val="20"/>
        </w:rPr>
        <w:t>.</w:t>
      </w:r>
    </w:p>
    <w:p w:rsidR="00961A3B" w:rsidRPr="00A94AA8" w:rsidRDefault="00961A3B" w:rsidP="00961A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Limit group activities in the facility; consider serving all meals in resident rooms if outbreak is widespread.</w:t>
      </w:r>
    </w:p>
    <w:p w:rsidR="007B1FEE" w:rsidRPr="00A94AA8" w:rsidRDefault="007B1FEE" w:rsidP="00961A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Avoid</w:t>
      </w:r>
      <w:r w:rsidR="00961A3B" w:rsidRPr="00A94AA8">
        <w:rPr>
          <w:rFonts w:ascii="Arial" w:hAnsi="Arial" w:cs="Arial"/>
          <w:color w:val="000000"/>
          <w:sz w:val="20"/>
          <w:szCs w:val="20"/>
        </w:rPr>
        <w:t xml:space="preserve"> new admissions or </w:t>
      </w:r>
      <w:r w:rsidRPr="00A94AA8">
        <w:rPr>
          <w:rFonts w:ascii="Arial" w:hAnsi="Arial" w:cs="Arial"/>
          <w:color w:val="000000"/>
          <w:sz w:val="20"/>
          <w:szCs w:val="20"/>
        </w:rPr>
        <w:t>transfers</w:t>
      </w:r>
      <w:r w:rsidR="00961A3B" w:rsidRPr="00A94AA8">
        <w:rPr>
          <w:rFonts w:ascii="Arial" w:hAnsi="Arial" w:cs="Arial"/>
          <w:color w:val="000000"/>
          <w:sz w:val="20"/>
          <w:szCs w:val="20"/>
        </w:rPr>
        <w:t xml:space="preserve"> to wards with symptomatic </w:t>
      </w:r>
      <w:r w:rsidRPr="00A94AA8">
        <w:rPr>
          <w:rFonts w:ascii="Arial" w:hAnsi="Arial" w:cs="Arial"/>
          <w:color w:val="000000"/>
          <w:sz w:val="20"/>
          <w:szCs w:val="20"/>
        </w:rPr>
        <w:t>residents.</w:t>
      </w:r>
    </w:p>
    <w:p w:rsidR="00961A3B" w:rsidRPr="00A94AA8" w:rsidRDefault="007B1FEE" w:rsidP="00961A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 xml:space="preserve">Restrict personnel movement from areas of facility having illness to areas not affected by the outbreak including </w:t>
      </w:r>
      <w:r w:rsidR="002F549E" w:rsidRPr="00A94AA8">
        <w:rPr>
          <w:rFonts w:ascii="Arial" w:hAnsi="Arial" w:cs="Arial"/>
          <w:color w:val="000000"/>
          <w:sz w:val="20"/>
          <w:szCs w:val="20"/>
        </w:rPr>
        <w:t>housekeeping/environmental cleaning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staff. </w:t>
      </w:r>
      <w:r w:rsidR="00961A3B" w:rsidRPr="00A94A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1FEE" w:rsidRPr="00A94AA8" w:rsidRDefault="007B1FEE" w:rsidP="00961A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Limit visitation and exclude ill persons from visiting the facility via posted notices.</w:t>
      </w:r>
    </w:p>
    <w:p w:rsidR="00F9610E" w:rsidRPr="00A94AA8" w:rsidRDefault="007B1FEE" w:rsidP="00F961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color w:val="000000"/>
          <w:sz w:val="20"/>
          <w:szCs w:val="20"/>
        </w:rPr>
        <w:t>Monitor personnel absenteeism</w:t>
      </w:r>
      <w:r w:rsidR="002110AE" w:rsidRPr="00A94AA8">
        <w:rPr>
          <w:rFonts w:ascii="Arial" w:hAnsi="Arial" w:cs="Arial"/>
          <w:color w:val="000000"/>
          <w:sz w:val="20"/>
          <w:szCs w:val="20"/>
        </w:rPr>
        <w:t xml:space="preserve"> and counsel about the early signs and symptoms of influenza</w:t>
      </w:r>
      <w:r w:rsidRPr="00A94AA8">
        <w:rPr>
          <w:rFonts w:ascii="Arial" w:hAnsi="Arial" w:cs="Arial"/>
          <w:color w:val="000000"/>
          <w:sz w:val="20"/>
          <w:szCs w:val="20"/>
        </w:rPr>
        <w:t>; exclude those with influenza</w:t>
      </w:r>
      <w:r w:rsidR="002F549E" w:rsidRPr="00A94AA8">
        <w:rPr>
          <w:rFonts w:ascii="Arial" w:hAnsi="Arial" w:cs="Arial"/>
          <w:color w:val="000000"/>
          <w:sz w:val="20"/>
          <w:szCs w:val="20"/>
        </w:rPr>
        <w:t>-</w:t>
      </w:r>
      <w:r w:rsidRPr="00A94AA8">
        <w:rPr>
          <w:rFonts w:ascii="Arial" w:hAnsi="Arial" w:cs="Arial"/>
          <w:color w:val="000000"/>
          <w:sz w:val="20"/>
          <w:szCs w:val="20"/>
        </w:rPr>
        <w:t xml:space="preserve"> like symptoms from work until at least 24 hours after they no longer have fever.</w:t>
      </w:r>
    </w:p>
    <w:p w:rsidR="008F1127" w:rsidRPr="00A94AA8" w:rsidRDefault="006A409E" w:rsidP="007E0FFD">
      <w:pPr>
        <w:pStyle w:val="ListParagraph"/>
        <w:tabs>
          <w:tab w:val="left" w:pos="1365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A94AA8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0082092" wp14:editId="22D64D65">
            <wp:simplePos x="0" y="0"/>
            <wp:positionH relativeFrom="margin">
              <wp:posOffset>8048625</wp:posOffset>
            </wp:positionH>
            <wp:positionV relativeFrom="margin">
              <wp:posOffset>5772150</wp:posOffset>
            </wp:positionV>
            <wp:extent cx="881380" cy="504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H Logo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27" w:rsidRPr="00A94AA8">
        <w:rPr>
          <w:rFonts w:ascii="Arial" w:hAnsi="Arial" w:cs="Arial"/>
          <w:b/>
          <w:color w:val="000000"/>
          <w:sz w:val="20"/>
          <w:szCs w:val="20"/>
        </w:rPr>
        <w:t xml:space="preserve">Additional Influenza materials may be found on our website at: </w:t>
      </w:r>
      <w:hyperlink r:id="rId13" w:history="1">
        <w:r w:rsidR="008F1127" w:rsidRPr="00A94AA8">
          <w:rPr>
            <w:rStyle w:val="Hyperlink"/>
            <w:rFonts w:ascii="Arial" w:hAnsi="Arial" w:cs="Arial"/>
            <w:b/>
            <w:sz w:val="20"/>
            <w:szCs w:val="20"/>
          </w:rPr>
          <w:t>http://www.dhhr.wv.gov/oeps/disease/flu/</w:t>
        </w:r>
        <w:bookmarkStart w:id="0" w:name="_GoBack"/>
        <w:bookmarkEnd w:id="0"/>
        <w:r w:rsidR="008F1127" w:rsidRPr="00A94AA8">
          <w:rPr>
            <w:rStyle w:val="Hyperlink"/>
            <w:rFonts w:ascii="Arial" w:hAnsi="Arial" w:cs="Arial"/>
            <w:b/>
            <w:sz w:val="20"/>
            <w:szCs w:val="20"/>
          </w:rPr>
          <w:t>Pages/default.aspx</w:t>
        </w:r>
      </w:hyperlink>
    </w:p>
    <w:sectPr w:rsidR="008F1127" w:rsidRPr="00A94AA8" w:rsidSect="00A94AA8">
      <w:type w:val="continuous"/>
      <w:pgSz w:w="15840" w:h="12240" w:orient="landscape"/>
      <w:pgMar w:top="1440" w:right="720" w:bottom="720" w:left="720" w:header="576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A0" w:rsidRDefault="004F49A0" w:rsidP="004C784E">
      <w:pPr>
        <w:spacing w:after="0" w:line="240" w:lineRule="auto"/>
      </w:pPr>
      <w:r>
        <w:separator/>
      </w:r>
    </w:p>
  </w:endnote>
  <w:endnote w:type="continuationSeparator" w:id="0">
    <w:p w:rsidR="004F49A0" w:rsidRDefault="004F49A0" w:rsidP="004C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A8" w:rsidRPr="00A94AA8" w:rsidRDefault="00A94AA8" w:rsidP="00A94AA8">
    <w:pPr>
      <w:pStyle w:val="Footer"/>
      <w:rPr>
        <w:rFonts w:ascii="Arial" w:hAnsi="Arial" w:cs="Arial"/>
        <w:b/>
        <w:sz w:val="18"/>
        <w:szCs w:val="20"/>
      </w:rPr>
    </w:pPr>
    <w:r>
      <w:rPr>
        <w:b/>
        <w:sz w:val="20"/>
        <w:szCs w:val="20"/>
      </w:rPr>
      <w:t xml:space="preserve"> </w:t>
    </w:r>
    <w:r w:rsidRPr="00A94AA8">
      <w:rPr>
        <w:rFonts w:ascii="Arial" w:hAnsi="Arial" w:cs="Arial"/>
        <w:b/>
        <w:sz w:val="18"/>
        <w:szCs w:val="20"/>
      </w:rPr>
      <w:t>Division of Infectious Disease Epidemiology</w:t>
    </w:r>
  </w:p>
  <w:p w:rsidR="00A94AA8" w:rsidRPr="00A94AA8" w:rsidRDefault="00A94AA8" w:rsidP="00A94AA8">
    <w:pPr>
      <w:pStyle w:val="Footer"/>
      <w:rPr>
        <w:rFonts w:ascii="Arial" w:hAnsi="Arial" w:cs="Arial"/>
        <w:b/>
        <w:sz w:val="18"/>
        <w:szCs w:val="20"/>
      </w:rPr>
    </w:pPr>
    <w:r w:rsidRPr="00A94AA8">
      <w:rPr>
        <w:rFonts w:ascii="Arial" w:hAnsi="Arial" w:cs="Arial"/>
        <w:b/>
        <w:sz w:val="18"/>
        <w:szCs w:val="20"/>
      </w:rPr>
      <w:t>350 Capitol St., Room 125, Charleston, WV, 25301</w:t>
    </w:r>
    <w:r w:rsidRPr="00A94AA8">
      <w:rPr>
        <w:rFonts w:ascii="Arial" w:hAnsi="Arial" w:cs="Arial"/>
        <w:b/>
        <w:sz w:val="18"/>
        <w:szCs w:val="20"/>
      </w:rPr>
      <w:tab/>
    </w:r>
  </w:p>
  <w:p w:rsidR="004F49A0" w:rsidRDefault="00A94AA8" w:rsidP="00D0715C">
    <w:pPr>
      <w:pStyle w:val="Footer"/>
      <w:rPr>
        <w:rFonts w:ascii="Arial" w:hAnsi="Arial" w:cs="Arial"/>
        <w:sz w:val="16"/>
        <w:szCs w:val="20"/>
      </w:rPr>
    </w:pPr>
    <w:r w:rsidRPr="00A94AA8">
      <w:rPr>
        <w:rFonts w:ascii="Arial" w:hAnsi="Arial" w:cs="Arial"/>
        <w:b/>
        <w:sz w:val="18"/>
        <w:szCs w:val="20"/>
      </w:rPr>
      <w:t>Phone: (304) 558-5358 ext. 1, Fax: (304) 558-8736, Answering Service (304) 925-9946</w:t>
    </w:r>
    <w:r w:rsidR="004F49A0">
      <w:rPr>
        <w:sz w:val="20"/>
        <w:szCs w:val="20"/>
      </w:rPr>
      <w:tab/>
    </w:r>
    <w:r w:rsidR="004F49A0">
      <w:rPr>
        <w:sz w:val="20"/>
        <w:szCs w:val="20"/>
      </w:rPr>
      <w:tab/>
    </w:r>
    <w:r w:rsidR="004F49A0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="004F49A0">
      <w:rPr>
        <w:sz w:val="20"/>
        <w:szCs w:val="20"/>
      </w:rPr>
      <w:tab/>
    </w:r>
    <w:r w:rsidR="006A409E">
      <w:rPr>
        <w:sz w:val="20"/>
        <w:szCs w:val="20"/>
      </w:rPr>
      <w:t xml:space="preserve">                   </w:t>
    </w:r>
    <w:r w:rsidR="007E0FFD">
      <w:rPr>
        <w:sz w:val="20"/>
        <w:szCs w:val="20"/>
      </w:rPr>
      <w:t xml:space="preserve"> </w:t>
    </w:r>
    <w:r w:rsidR="004F49A0" w:rsidRPr="00A94AA8">
      <w:rPr>
        <w:rFonts w:ascii="Arial" w:hAnsi="Arial" w:cs="Arial"/>
        <w:sz w:val="16"/>
        <w:szCs w:val="20"/>
      </w:rPr>
      <w:t xml:space="preserve">Updated </w:t>
    </w:r>
    <w:r w:rsidR="007E0FFD">
      <w:rPr>
        <w:rFonts w:ascii="Arial" w:hAnsi="Arial" w:cs="Arial"/>
        <w:sz w:val="16"/>
        <w:szCs w:val="20"/>
      </w:rPr>
      <w:t>February 2016</w:t>
    </w:r>
  </w:p>
  <w:p w:rsidR="00A94AA8" w:rsidRPr="00A94AA8" w:rsidRDefault="00A94AA8" w:rsidP="00D0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A0" w:rsidRDefault="004F49A0" w:rsidP="004C784E">
      <w:pPr>
        <w:spacing w:after="0" w:line="240" w:lineRule="auto"/>
      </w:pPr>
      <w:r>
        <w:separator/>
      </w:r>
    </w:p>
  </w:footnote>
  <w:footnote w:type="continuationSeparator" w:id="0">
    <w:p w:rsidR="004F49A0" w:rsidRDefault="004F49A0" w:rsidP="004C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3B1FDF"/>
    <w:multiLevelType w:val="hybridMultilevel"/>
    <w:tmpl w:val="58FC2EE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4BB"/>
    <w:multiLevelType w:val="hybridMultilevel"/>
    <w:tmpl w:val="5B82E7CA"/>
    <w:lvl w:ilvl="0" w:tplc="FFFFFFFF">
      <w:start w:val="1"/>
      <w:numFmt w:val="decimal"/>
      <w:lvlText w:val=""/>
      <w:lvlJc w:val="left"/>
    </w:lvl>
    <w:lvl w:ilvl="1" w:tplc="F4B422F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8F9"/>
    <w:multiLevelType w:val="hybridMultilevel"/>
    <w:tmpl w:val="E834A32E"/>
    <w:lvl w:ilvl="0" w:tplc="1EF4C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213E"/>
    <w:multiLevelType w:val="hybridMultilevel"/>
    <w:tmpl w:val="DA04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762"/>
    <w:multiLevelType w:val="hybridMultilevel"/>
    <w:tmpl w:val="614C01B6"/>
    <w:lvl w:ilvl="0" w:tplc="1EF4C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47CE"/>
    <w:multiLevelType w:val="hybridMultilevel"/>
    <w:tmpl w:val="7378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5CD"/>
    <w:multiLevelType w:val="hybridMultilevel"/>
    <w:tmpl w:val="1E2AB266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0853"/>
    <w:multiLevelType w:val="hybridMultilevel"/>
    <w:tmpl w:val="0FBCD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01502"/>
    <w:multiLevelType w:val="hybridMultilevel"/>
    <w:tmpl w:val="8DD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90C11"/>
    <w:multiLevelType w:val="hybridMultilevel"/>
    <w:tmpl w:val="60B22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20658F"/>
    <w:multiLevelType w:val="hybridMultilevel"/>
    <w:tmpl w:val="C6EC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0B53"/>
    <w:multiLevelType w:val="hybridMultilevel"/>
    <w:tmpl w:val="1F6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D47"/>
    <w:rsid w:val="00002048"/>
    <w:rsid w:val="000170F3"/>
    <w:rsid w:val="0003509E"/>
    <w:rsid w:val="0008402F"/>
    <w:rsid w:val="000944D3"/>
    <w:rsid w:val="000B6FA4"/>
    <w:rsid w:val="00107011"/>
    <w:rsid w:val="001F1D27"/>
    <w:rsid w:val="002110AE"/>
    <w:rsid w:val="00214C85"/>
    <w:rsid w:val="00222C6D"/>
    <w:rsid w:val="00236BAA"/>
    <w:rsid w:val="002429BD"/>
    <w:rsid w:val="00255A88"/>
    <w:rsid w:val="002874AA"/>
    <w:rsid w:val="002B242B"/>
    <w:rsid w:val="002E5C81"/>
    <w:rsid w:val="002F549E"/>
    <w:rsid w:val="00322081"/>
    <w:rsid w:val="00365522"/>
    <w:rsid w:val="0037051F"/>
    <w:rsid w:val="003948A1"/>
    <w:rsid w:val="003C2D47"/>
    <w:rsid w:val="004435A2"/>
    <w:rsid w:val="00464C71"/>
    <w:rsid w:val="00470ED9"/>
    <w:rsid w:val="00494FD7"/>
    <w:rsid w:val="004954E0"/>
    <w:rsid w:val="004C784E"/>
    <w:rsid w:val="004D0A8B"/>
    <w:rsid w:val="004F49A0"/>
    <w:rsid w:val="005204BC"/>
    <w:rsid w:val="00541AD0"/>
    <w:rsid w:val="00555BB6"/>
    <w:rsid w:val="0057722D"/>
    <w:rsid w:val="005C3C50"/>
    <w:rsid w:val="005E3601"/>
    <w:rsid w:val="005F3E55"/>
    <w:rsid w:val="00625569"/>
    <w:rsid w:val="00643D77"/>
    <w:rsid w:val="0064436A"/>
    <w:rsid w:val="00665C52"/>
    <w:rsid w:val="00674DB8"/>
    <w:rsid w:val="00675FA5"/>
    <w:rsid w:val="006A409E"/>
    <w:rsid w:val="006D7C80"/>
    <w:rsid w:val="00710307"/>
    <w:rsid w:val="0074171D"/>
    <w:rsid w:val="00752BD4"/>
    <w:rsid w:val="0076568E"/>
    <w:rsid w:val="007907E7"/>
    <w:rsid w:val="007B1FEE"/>
    <w:rsid w:val="007D0FA9"/>
    <w:rsid w:val="007D35B8"/>
    <w:rsid w:val="007E0FFD"/>
    <w:rsid w:val="007E4670"/>
    <w:rsid w:val="007F1B7F"/>
    <w:rsid w:val="008F1127"/>
    <w:rsid w:val="00961A3B"/>
    <w:rsid w:val="00975BF5"/>
    <w:rsid w:val="009774DB"/>
    <w:rsid w:val="00990F46"/>
    <w:rsid w:val="009A6E7A"/>
    <w:rsid w:val="009F56AD"/>
    <w:rsid w:val="009F7420"/>
    <w:rsid w:val="00A10805"/>
    <w:rsid w:val="00A822AE"/>
    <w:rsid w:val="00A829BE"/>
    <w:rsid w:val="00A94AA8"/>
    <w:rsid w:val="00A96B6D"/>
    <w:rsid w:val="00AF246A"/>
    <w:rsid w:val="00B03FA3"/>
    <w:rsid w:val="00B24B3B"/>
    <w:rsid w:val="00B6700B"/>
    <w:rsid w:val="00B937E1"/>
    <w:rsid w:val="00BB6876"/>
    <w:rsid w:val="00BD3504"/>
    <w:rsid w:val="00C50352"/>
    <w:rsid w:val="00C92C10"/>
    <w:rsid w:val="00CA6B3E"/>
    <w:rsid w:val="00CB7D6B"/>
    <w:rsid w:val="00CE3027"/>
    <w:rsid w:val="00D02C4D"/>
    <w:rsid w:val="00D0715C"/>
    <w:rsid w:val="00D21DF1"/>
    <w:rsid w:val="00D46E2E"/>
    <w:rsid w:val="00D64E68"/>
    <w:rsid w:val="00D72A75"/>
    <w:rsid w:val="00D74369"/>
    <w:rsid w:val="00DB7B61"/>
    <w:rsid w:val="00DF0799"/>
    <w:rsid w:val="00DF7DFF"/>
    <w:rsid w:val="00E11EE1"/>
    <w:rsid w:val="00E34822"/>
    <w:rsid w:val="00E56614"/>
    <w:rsid w:val="00E71C93"/>
    <w:rsid w:val="00EE22AF"/>
    <w:rsid w:val="00EF1856"/>
    <w:rsid w:val="00F9610E"/>
    <w:rsid w:val="00FA24A8"/>
    <w:rsid w:val="00FC0924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BBE65"/>
  <w15:docId w15:val="{D4DC8A92-CB65-4530-97D7-D6B60E9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4E"/>
  </w:style>
  <w:style w:type="paragraph" w:styleId="Footer">
    <w:name w:val="footer"/>
    <w:basedOn w:val="Normal"/>
    <w:link w:val="FooterChar"/>
    <w:unhideWhenUsed/>
    <w:rsid w:val="004C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784E"/>
  </w:style>
  <w:style w:type="table" w:styleId="TableGrid">
    <w:name w:val="Table Grid"/>
    <w:basedOn w:val="TableNormal"/>
    <w:uiPriority w:val="59"/>
    <w:rsid w:val="004C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B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hhr.wv.gov/oeps/disease/flu/Pages/default.aspx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flu/professionals/antivirals/summary-clinician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flu/professionals/infectioncontrol/healthcaresetting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hhr.org/labservices/labs/virology/influenza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84311-979D-49A9-8164-6D6DE0C15EC5}"/>
</file>

<file path=customXml/itemProps2.xml><?xml version="1.0" encoding="utf-8"?>
<ds:datastoreItem xmlns:ds="http://schemas.openxmlformats.org/officeDocument/2006/customXml" ds:itemID="{1A883806-9986-43F0-B13B-FD0E9C94E073}"/>
</file>

<file path=customXml/itemProps3.xml><?xml version="1.0" encoding="utf-8"?>
<ds:datastoreItem xmlns:ds="http://schemas.openxmlformats.org/officeDocument/2006/customXml" ds:itemID="{CEE751E0-422F-4180-8D5E-ECF689866E03}"/>
</file>

<file path=customXml/itemProps4.xml><?xml version="1.0" encoding="utf-8"?>
<ds:datastoreItem xmlns:ds="http://schemas.openxmlformats.org/officeDocument/2006/customXml" ds:itemID="{C1917390-B716-41A5-8FF2-730637560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A014377</dc:creator>
  <cp:lastModifiedBy>Scott, Melissa A</cp:lastModifiedBy>
  <cp:revision>9</cp:revision>
  <cp:lastPrinted>2017-05-30T19:30:00Z</cp:lastPrinted>
  <dcterms:created xsi:type="dcterms:W3CDTF">2013-12-10T19:28:00Z</dcterms:created>
  <dcterms:modified xsi:type="dcterms:W3CDTF">2017-05-30T19:30:00Z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