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Active Surveillance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-734693</wp:posOffset>
            </wp:positionV>
            <wp:extent cx="1142365" cy="619125"/>
            <wp:effectExtent b="0" l="0" r="0" t="0"/>
            <wp:wrapNone/>
            <wp:docPr descr="Text&#10;&#10;Description automatically generated" id="394228092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Maintain ongoing surveillance for scabies among all patients and staff to identify new or unsuccessfully treated cases of scabies.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Screen all residents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patients, and staff for scabies.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Consider scabies with undiagnosed skin rash; suspected cases should be evaluated and confirmed by obtaining skin scrapings.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Infested individuals can spread scabies before becoming symptomatic. Symptoms can take up to two months to appear in exposed individuals.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When scabies are suspected in a facility, screen patients and staff to identify potential cases.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Confirmed cases are individuals who have skin scrapings with identified mites, mite eggs, or mite feces.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Probable cases are individuals with clinical symptoms of scabies (persistent pruritic rash).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i w:val="1"/>
        </w:rPr>
      </w:pPr>
      <w:r w:rsidDel="00000000" w:rsidR="00000000" w:rsidRPr="00000000">
        <w:rPr>
          <w:rtl w:val="0"/>
        </w:rPr>
        <w:t xml:space="preserve">If there are questions about the diagnosis, consider skin scrapings or other diagnostic evaluations</w:t>
      </w:r>
      <w:r w:rsidDel="00000000" w:rsidR="00000000" w:rsidRPr="00000000">
        <w:rPr>
          <w:i w:val="1"/>
          <w:rtl w:val="0"/>
        </w:rPr>
        <w:t xml:space="preserve">. 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i w:val="1"/>
        </w:rPr>
      </w:pPr>
      <w:r w:rsidDel="00000000" w:rsidR="00000000" w:rsidRPr="00000000">
        <w:rPr>
          <w:rtl w:val="0"/>
        </w:rPr>
        <w:t xml:space="preserve">Preferably, a single physician (usually a dermatologist) should evaluate ALL symptomatic and/or potential cases.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Isolate confirmed and suspected cases under contact precautions and exclude from social activities until 24 hours after treatment.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Identify all contacts of cases. 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Contacts are defined as anyone with close skin-to-skin contact with a case, including household, sexual, and close contacts during one month prior to the onset of symptoms.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Treatment of a case and all contacts of that case should occur at the same time to prevent re-exposure and further transmission.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list of appropriate medications (“scabicides”) is available at: 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www.cdc.gov/parasites/scabies/health_professionals/meds.html</w:t>
        </w:r>
      </w:hyperlink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 label directions for application and removal of scabicides. 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Cases and contacts should dress in clean clothes after treatment.  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Patients should be placed in a clean room with clean bedding after treatment. 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Staff may return to work 24 hours after treatment. Staff with symptoms must do the following: 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Wear gloves during direct patient contact for up to one week after treatment to assure that no transmission occurs from staff to patients.  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Change gloves between patients and wash hands with soap and water or use hand sanitizer, as appropriate.  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Environmental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Bedding, clothing, and towels used by ALL infested persons and ALL contacts should be decontaminated: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Machine wash and dry bedding and clothing of cases using the hot water and hot dryer cycles.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Items that cannot be laundered should be placed in sealed plastic bags for seven days.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Ensure bedding and clothing used by a person with crusted scabies is collected and transported in a plastic bag and emptied directly into the washer to avoid contaminating other surfaces and items.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Laundry personnel should use protective garments and gloves when handling contaminated items.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Routine cleaning and vacuuming should provide adequate environmental control.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Additional Considerations for Managing Cases of Crusted (Norwegian) Scabies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Crusted scabies is a severe infestation. Patients form thick crusts of skin containing large numbers of scabies mites and eggs. Crusted scabies is extremely contagious and should involve aggressive measures when only a single case is identified. Transmission can occur from only </w:t>
      </w:r>
      <w:r w:rsidDel="00000000" w:rsidR="00000000" w:rsidRPr="00000000">
        <w:rPr>
          <w:i w:val="1"/>
          <w:u w:val="single"/>
          <w:rtl w:val="0"/>
        </w:rPr>
        <w:t xml:space="preserve">brief</w:t>
      </w:r>
      <w:r w:rsidDel="00000000" w:rsidR="00000000" w:rsidRPr="00000000">
        <w:rPr>
          <w:rtl w:val="0"/>
        </w:rPr>
        <w:t xml:space="preserve"> skin-to-skin contact or contact with objects contaminated with skin scales of a case. 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addition to the recommendations given above for typical scabies infections, the below control measures should be followed: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Isolate cases of crusted scabies under contact precautions with protective garments (e.g., gowns, disposable gloves, shoe covers, etc.) until skin scrapings are </w:t>
      </w:r>
      <w:r w:rsidDel="00000000" w:rsidR="00000000" w:rsidRPr="00000000">
        <w:rPr>
          <w:color w:val="000000"/>
          <w:u w:val="single"/>
          <w:rtl w:val="0"/>
        </w:rPr>
        <w:t xml:space="preserve">negative</w:t>
      </w:r>
      <w:r w:rsidDel="00000000" w:rsidR="00000000" w:rsidRPr="00000000">
        <w:rPr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Cohort staff to care only for patients with crusted scabies.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testing isn’t available, isolation and contact precautions can be discontinued after treatment has been completed and signs and symptoms have resolved.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cases of crusted scabies, both oral and topical agents should be used. Multiple treatments over the course of </w:t>
      </w:r>
      <w:r w:rsidDel="00000000" w:rsidR="00000000" w:rsidRPr="00000000">
        <w:rPr>
          <w:rtl w:val="0"/>
        </w:rPr>
        <w:t xml:space="preserve">one to two</w:t>
      </w:r>
      <w:r w:rsidDel="00000000" w:rsidR="00000000" w:rsidRPr="00000000">
        <w:rPr>
          <w:color w:val="000000"/>
          <w:rtl w:val="0"/>
        </w:rPr>
        <w:t xml:space="preserve"> weeks may be necessary.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Oral Ivermectin may be necessary for successful treatment.  A list of appropriate medications is available at: 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www.cdc.gov/parasites/scabies/health_professionals/meds.html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Identify and treat ALL contacts. 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45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crusted scabies infestations, a contact is considered anyone with brief contact to a case or anyone with contact to a case’s clothing, bedding, or furniture one month prior to the case’s onset of symptoms.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0"/>
        </w:tabs>
        <w:spacing w:after="0" w:line="240" w:lineRule="auto"/>
        <w:ind w:left="1170" w:hanging="45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Strongly consider treatment even in equivocal circumstances. An outbreak involving crusted scabies can be very difficult to control and the risk associated with treatment is low.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Daily cleaning of a patient’s room is necessary.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Large numbers of scabies mites and eggs are shed in the skin crust and scales.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thorough terminal cleaning and vacuuming of a patient’s room is imperative once the patient is moved to another room or facility. 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Contaminated clothing and bedding should be dry-cleaned </w:t>
      </w:r>
      <w:r w:rsidDel="00000000" w:rsidR="00000000" w:rsidRPr="00000000">
        <w:rPr>
          <w:b w:val="1"/>
          <w:color w:val="000000"/>
          <w:rtl w:val="0"/>
        </w:rPr>
        <w:t xml:space="preserve">OR</w:t>
      </w:r>
      <w:r w:rsidDel="00000000" w:rsidR="00000000" w:rsidRPr="00000000">
        <w:rPr>
          <w:color w:val="000000"/>
          <w:rtl w:val="0"/>
        </w:rPr>
        <w:t xml:space="preserve"> machine-washed and dried using hot water and hot dryer cycles.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Temperatures of at least 50°C/122°F for 10 minutes are needed to kill mites and eggs.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Clothing and bedding used during the three (3) days before treatment of an infested patient should be laundered as well.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Visitors should use the same contact precautions and protective clothing as staff. Consider limiting visitation for patients with crusted scabies.</w:t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REMEMBER: Outbreaks are immediately reportable to your local health department</w:t>
    </w:r>
    <w:r w:rsidDel="00000000" w:rsidR="00000000" w:rsidRPr="00000000">
      <w:rPr>
        <w:b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b w:val="1"/>
        <w:color w:val="0000ff"/>
        <w:sz w:val="20"/>
        <w:szCs w:val="20"/>
        <w:u w:val="single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For questions or additional information, contact the Division of Infectious Disease Epidemiology at 304-558-5358, or </w:t>
    </w:r>
    <w:r w:rsidDel="00000000" w:rsidR="00000000" w:rsidRPr="00000000">
      <w:rPr>
        <w:b w:val="1"/>
        <w:sz w:val="20"/>
        <w:szCs w:val="20"/>
        <w:rtl w:val="0"/>
      </w:rPr>
      <w:t xml:space="preserve">online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 at </w:t>
    </w:r>
    <w:hyperlink r:id="rId1"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oeps.wv.gov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center" w:leader="none" w:pos="720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ab/>
    </w:r>
    <w:r w:rsidDel="00000000" w:rsidR="00000000" w:rsidRPr="00000000">
      <w:rPr>
        <w:b w:val="1"/>
        <w:color w:val="000000"/>
        <w:sz w:val="18"/>
        <w:szCs w:val="18"/>
        <w:rtl w:val="0"/>
      </w:rPr>
      <w:t xml:space="preserve">REVISED</w:t>
    </w:r>
    <w:r w:rsidDel="00000000" w:rsidR="00000000" w:rsidRPr="00000000">
      <w:rPr>
        <w:b w:val="1"/>
        <w:sz w:val="18"/>
        <w:szCs w:val="18"/>
        <w:rtl w:val="0"/>
      </w:rPr>
      <w:t xml:space="preserve"> Ocober</w:t>
    </w:r>
    <w:r w:rsidDel="00000000" w:rsidR="00000000" w:rsidRPr="00000000">
      <w:rPr>
        <w:b w:val="1"/>
        <w:color w:val="000000"/>
        <w:sz w:val="18"/>
        <w:szCs w:val="18"/>
        <w:rtl w:val="0"/>
      </w:rPr>
      <w:t xml:space="preserve"> 2023</w:t>
    </w:r>
    <w:r w:rsidDel="00000000" w:rsidR="00000000" w:rsidRPr="00000000">
      <w:rPr>
        <w:color w:val="000000"/>
        <w:sz w:val="18"/>
        <w:szCs w:val="18"/>
        <w:rtl w:val="0"/>
      </w:rPr>
      <w:t xml:space="preserve">  </w:t>
    </w:r>
    <w:r w:rsidDel="00000000" w:rsidR="00000000" w:rsidRPr="00000000">
      <w:rPr>
        <w:color w:val="000000"/>
        <w:sz w:val="20"/>
        <w:szCs w:val="20"/>
        <w:rtl w:val="0"/>
      </w:rPr>
      <w:t xml:space="preserve">                                                                                  </w:t>
      <w:tab/>
      <w:t xml:space="preserve">Page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Infection Prevention and Control Recommendations for                                                                Scabies in Congregate Settings 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4"/>
        <w:szCs w:val="24"/>
        <w:rtl w:val="0"/>
      </w:rPr>
      <w:t xml:space="preserve">(Nursing Homes, Hospitals, Prisons, Dormitories, Shelters, Etc.)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216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F2DE7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66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20C1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620C1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620C1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F2DE7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er">
    <w:name w:val="header"/>
    <w:basedOn w:val="Normal"/>
    <w:link w:val="HeaderChar"/>
    <w:uiPriority w:val="99"/>
    <w:unhideWhenUsed w:val="1"/>
    <w:rsid w:val="00E94F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4FA2"/>
  </w:style>
  <w:style w:type="paragraph" w:styleId="Footer">
    <w:name w:val="footer"/>
    <w:basedOn w:val="Normal"/>
    <w:link w:val="FooterChar"/>
    <w:uiPriority w:val="99"/>
    <w:unhideWhenUsed w:val="1"/>
    <w:rsid w:val="00E94F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4FA2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arasites/scabies/health_professionals/meds.html" TargetMode="Externa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://www.cdc.gov/parasites/scabies/health_professionals/meds.html" TargetMode="External"/><Relationship Id="rId14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oeps.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NE8sstjIa2IZlQ+wqYBQ62PlLg==">CgMxLjAyCGguZ2pkZ3hzOAByITFuSXRlLUNWQXVQcmhfYzJHMzNXSHc2YkxXOTNjcVJscA==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2AF3957-074B-4F0D-A4E2-E4F7507C73CD}"/>
</file>

<file path=customXML/itemProps3.xml><?xml version="1.0" encoding="utf-8"?>
<ds:datastoreItem xmlns:ds="http://schemas.openxmlformats.org/officeDocument/2006/customXml" ds:itemID="{7083BAF2-1A8E-4A43-9645-B09D9FA9120B}"/>
</file>

<file path=customXML/itemProps4.xml><?xml version="1.0" encoding="utf-8"?>
<ds:datastoreItem xmlns:ds="http://schemas.openxmlformats.org/officeDocument/2006/customXml" ds:itemID="{D855F852-0B49-4884-B2DA-A75477491B8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Traci D</dc:creator>
  <dcterms:created xsi:type="dcterms:W3CDTF">2023-08-17T15:44:00Z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85e70c73723a04e8fb4af71d7841847c819df85080f98800f5f21600f2b24d36</vt:lpwstr>
  </property>
  <property fmtid="{D5CDD505-2E9C-101B-9397-08002B2CF9AE}" pid="3" name="ContentTypeId">
    <vt:lpwstr>0x010100007BFC5807CBD14A8E7C3A8192E1EE09</vt:lpwstr>
  </property>
</Properties>
</file>