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52E9E" w14:textId="3514B034" w:rsidR="005874F9" w:rsidRDefault="00804FB7" w:rsidP="005874F9">
      <w:r>
        <w:rPr>
          <w:noProof/>
        </w:rPr>
        <w:drawing>
          <wp:anchor distT="0" distB="0" distL="114300" distR="114300" simplePos="0" relativeHeight="251661312" behindDoc="0" locked="0" layoutInCell="1" allowOverlap="1" wp14:anchorId="7347ABB6" wp14:editId="684B8315">
            <wp:simplePos x="0" y="0"/>
            <wp:positionH relativeFrom="margin">
              <wp:posOffset>-213360</wp:posOffset>
            </wp:positionH>
            <wp:positionV relativeFrom="margin">
              <wp:align>top</wp:align>
            </wp:positionV>
            <wp:extent cx="1859280" cy="1138555"/>
            <wp:effectExtent l="0" t="0" r="7620" b="4445"/>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HR_high 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280" cy="1138555"/>
                    </a:xfrm>
                    <a:prstGeom prst="rect">
                      <a:avLst/>
                    </a:prstGeom>
                  </pic:spPr>
                </pic:pic>
              </a:graphicData>
            </a:graphic>
            <wp14:sizeRelH relativeFrom="margin">
              <wp14:pctWidth>0</wp14:pctWidth>
            </wp14:sizeRelH>
            <wp14:sizeRelV relativeFrom="margin">
              <wp14:pctHeight>0</wp14:pctHeight>
            </wp14:sizeRelV>
          </wp:anchor>
        </w:drawing>
      </w:r>
      <w:r w:rsidR="005874F9">
        <w:tab/>
        <w:t xml:space="preserve">   </w:t>
      </w:r>
    </w:p>
    <w:p w14:paraId="7BDA5A28" w14:textId="75B87D80" w:rsidR="005874F9" w:rsidRDefault="00C23282" w:rsidP="005874F9">
      <w:r>
        <w:rPr>
          <w:rFonts w:ascii="Arial" w:eastAsia="Times New Roman" w:hAnsi="Arial" w:cs="Arial"/>
          <w:b/>
          <w:noProof/>
          <w:sz w:val="32"/>
          <w:szCs w:val="20"/>
        </w:rPr>
        <mc:AlternateContent>
          <mc:Choice Requires="wps">
            <w:drawing>
              <wp:anchor distT="0" distB="0" distL="114300" distR="114300" simplePos="0" relativeHeight="251660288" behindDoc="0" locked="0" layoutInCell="1" allowOverlap="1" wp14:anchorId="59234725" wp14:editId="2760CBC6">
                <wp:simplePos x="0" y="0"/>
                <wp:positionH relativeFrom="column">
                  <wp:posOffset>1790700</wp:posOffset>
                </wp:positionH>
                <wp:positionV relativeFrom="paragraph">
                  <wp:posOffset>180975</wp:posOffset>
                </wp:positionV>
                <wp:extent cx="4457700" cy="457200"/>
                <wp:effectExtent l="19050" t="19050" r="38100" b="571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57200"/>
                        </a:xfrm>
                        <a:prstGeom prst="rect">
                          <a:avLst/>
                        </a:prstGeom>
                        <a:solidFill>
                          <a:srgbClr val="4F81BD">
                            <a:lumMod val="40000"/>
                            <a:lumOff val="60000"/>
                          </a:srgbClr>
                        </a:solidFill>
                        <a:ln w="38100">
                          <a:solidFill>
                            <a:srgbClr val="1F497D">
                              <a:lumMod val="75000"/>
                              <a:lumOff val="0"/>
                            </a:srgbClr>
                          </a:solidFill>
                          <a:miter lim="800000"/>
                          <a:headEnd/>
                          <a:tailEnd/>
                        </a:ln>
                        <a:effectLst>
                          <a:outerShdw dist="28398" dir="3806097" algn="ctr" rotWithShape="0">
                            <a:srgbClr val="4F81BD">
                              <a:lumMod val="50000"/>
                              <a:lumOff val="0"/>
                              <a:alpha val="50000"/>
                            </a:srgbClr>
                          </a:outerShdw>
                        </a:effectLst>
                      </wps:spPr>
                      <wps:txbx>
                        <w:txbxContent>
                          <w:p w14:paraId="1F66EF89" w14:textId="77777777" w:rsidR="005874F9" w:rsidRPr="003C36B7" w:rsidRDefault="005874F9" w:rsidP="005874F9">
                            <w:pPr>
                              <w:ind w:right="492"/>
                              <w:jc w:val="center"/>
                              <w:rPr>
                                <w:b/>
                                <w:sz w:val="32"/>
                                <w:szCs w:val="32"/>
                              </w:rPr>
                            </w:pPr>
                            <w:r w:rsidRPr="003C36B7">
                              <w:rPr>
                                <w:b/>
                                <w:sz w:val="32"/>
                                <w:szCs w:val="32"/>
                              </w:rPr>
                              <w:t xml:space="preserve">Bureau for </w:t>
                            </w:r>
                            <w:r>
                              <w:rPr>
                                <w:b/>
                                <w:sz w:val="32"/>
                                <w:szCs w:val="32"/>
                              </w:rPr>
                              <w:t>Public Health</w:t>
                            </w:r>
                            <w:r w:rsidRPr="003C36B7">
                              <w:rPr>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34725" id="Rectangle 6" o:spid="_x0000_s1026" style="position:absolute;margin-left:141pt;margin-top:14.25pt;width:35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" fillcolor="#b9cde5" strokecolor="#17375e" strokeweight="3pt">
                <v:shadow on="t" color="#254061" opacity=".5" offset="1pt"/>
                <v:textbox>
                  <w:txbxContent>
                    <w:p w14:paraId="1F66EF89" w14:textId="77777777" w:rsidR="005874F9" w:rsidRPr="003C36B7" w:rsidRDefault="005874F9" w:rsidP="005874F9">
                      <w:pPr>
                        <w:ind w:right="492"/>
                        <w:jc w:val="center"/>
                        <w:rPr>
                          <w:b/>
                          <w:sz w:val="32"/>
                          <w:szCs w:val="32"/>
                        </w:rPr>
                      </w:pPr>
                      <w:r w:rsidRPr="003C36B7">
                        <w:rPr>
                          <w:b/>
                          <w:sz w:val="32"/>
                          <w:szCs w:val="32"/>
                        </w:rPr>
                        <w:t xml:space="preserve">Bureau for </w:t>
                      </w:r>
                      <w:r>
                        <w:rPr>
                          <w:b/>
                          <w:sz w:val="32"/>
                          <w:szCs w:val="32"/>
                        </w:rPr>
                        <w:t>Public Health</w:t>
                      </w:r>
                      <w:r w:rsidRPr="003C36B7">
                        <w:rPr>
                          <w:b/>
                          <w:sz w:val="32"/>
                          <w:szCs w:val="32"/>
                        </w:rPr>
                        <w:t xml:space="preserve"> </w:t>
                      </w:r>
                    </w:p>
                  </w:txbxContent>
                </v:textbox>
              </v:rect>
            </w:pict>
          </mc:Fallback>
        </mc:AlternateContent>
      </w:r>
    </w:p>
    <w:p w14:paraId="02C1ACEB" w14:textId="77777777" w:rsidR="005874F9" w:rsidRDefault="005874F9" w:rsidP="005874F9"/>
    <w:p w14:paraId="5B135490" w14:textId="33F0B963" w:rsidR="005874F9" w:rsidRDefault="005874F9" w:rsidP="005874F9"/>
    <w:p w14:paraId="3504CF00" w14:textId="61D11473" w:rsidR="00804FB7" w:rsidRDefault="00C23282" w:rsidP="005874F9">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D77851B" wp14:editId="115F0430">
                <wp:simplePos x="0" y="0"/>
                <wp:positionH relativeFrom="column">
                  <wp:posOffset>-142875</wp:posOffset>
                </wp:positionH>
                <wp:positionV relativeFrom="paragraph">
                  <wp:posOffset>181610</wp:posOffset>
                </wp:positionV>
                <wp:extent cx="6429375" cy="1581150"/>
                <wp:effectExtent l="38100" t="38100" r="47625" b="381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581150"/>
                        </a:xfrm>
                        <a:prstGeom prst="rect">
                          <a:avLst/>
                        </a:prstGeom>
                        <a:gradFill rotWithShape="1">
                          <a:gsLst>
                            <a:gs pos="0">
                              <a:srgbClr val="1F497D">
                                <a:lumMod val="50000"/>
                                <a:lumOff val="0"/>
                                <a:gamma/>
                                <a:shade val="46275"/>
                                <a:invGamma/>
                              </a:srgbClr>
                            </a:gs>
                            <a:gs pos="50000">
                              <a:srgbClr val="1F497D">
                                <a:lumMod val="50000"/>
                                <a:lumOff val="0"/>
                              </a:srgbClr>
                            </a:gs>
                            <a:gs pos="100000">
                              <a:srgbClr val="1F497D">
                                <a:lumMod val="50000"/>
                                <a:lumOff val="0"/>
                                <a:gamma/>
                                <a:shade val="46275"/>
                                <a:invGamma/>
                              </a:srgbClr>
                            </a:gs>
                          </a:gsLst>
                          <a:lin ang="5400000" scaled="1"/>
                        </a:gradFill>
                        <a:ln w="76200" cmpd="tri">
                          <a:solidFill>
                            <a:sysClr val="window" lastClr="FFFFFF">
                              <a:lumMod val="100000"/>
                              <a:lumOff val="0"/>
                            </a:sysClr>
                          </a:solidFill>
                          <a:miter lim="800000"/>
                          <a:headEnd/>
                          <a:tailEnd/>
                        </a:ln>
                      </wps:spPr>
                      <wps:txbx>
                        <w:txbxContent>
                          <w:p w14:paraId="5E4320A2" w14:textId="77777777" w:rsidR="005874F9" w:rsidRPr="004B1763" w:rsidRDefault="005874F9" w:rsidP="00C23282">
                            <w:pPr>
                              <w:ind w:left="2070"/>
                              <w:jc w:val="right"/>
                              <w:rPr>
                                <w:rFonts w:ascii="Arial (W1)" w:hAnsi="Arial (W1)" w:cs="Arial"/>
                                <w:b/>
                                <w:color w:val="FFFFFF" w:themeColor="background1"/>
                                <w:sz w:val="30"/>
                                <w:szCs w:val="40"/>
                                <w:u w:val="single"/>
                              </w:rPr>
                            </w:pPr>
                          </w:p>
                          <w:p w14:paraId="5047C51C" w14:textId="2E860E89" w:rsidR="005874F9" w:rsidRPr="0086655F" w:rsidRDefault="005874F9" w:rsidP="00C23282">
                            <w:pPr>
                              <w:jc w:val="center"/>
                              <w:rPr>
                                <w:rFonts w:cs="Arial"/>
                                <w:b/>
                                <w:color w:val="FFFFFF" w:themeColor="background1"/>
                                <w:sz w:val="40"/>
                                <w:szCs w:val="40"/>
                              </w:rPr>
                            </w:pPr>
                            <w:r w:rsidRPr="0086655F">
                              <w:rPr>
                                <w:rFonts w:cs="Arial"/>
                                <w:b/>
                                <w:color w:val="FFFFFF" w:themeColor="background1"/>
                                <w:sz w:val="40"/>
                                <w:szCs w:val="40"/>
                              </w:rPr>
                              <w:t>Announcement of Funding Availability</w:t>
                            </w:r>
                          </w:p>
                          <w:p w14:paraId="6C61B057" w14:textId="77777777" w:rsidR="005874F9" w:rsidRPr="0086655F" w:rsidRDefault="005874F9" w:rsidP="00C23282">
                            <w:pPr>
                              <w:tabs>
                                <w:tab w:val="left" w:pos="3810"/>
                              </w:tabs>
                              <w:jc w:val="center"/>
                              <w:rPr>
                                <w:rFonts w:eastAsia="Times New Roman" w:cs="Arial"/>
                                <w:b/>
                                <w:color w:val="FFFFFF" w:themeColor="background1"/>
                                <w:sz w:val="32"/>
                                <w:szCs w:val="20"/>
                              </w:rPr>
                            </w:pPr>
                            <w:r w:rsidRPr="0086655F">
                              <w:rPr>
                                <w:rFonts w:eastAsia="Times New Roman" w:cs="Arial"/>
                                <w:b/>
                                <w:color w:val="FFFFFF" w:themeColor="background1"/>
                                <w:sz w:val="32"/>
                                <w:szCs w:val="20"/>
                              </w:rPr>
                              <w:t>HARM REDUCTION</w:t>
                            </w:r>
                          </w:p>
                          <w:p w14:paraId="7AB6EC64" w14:textId="77777777" w:rsidR="005874F9" w:rsidRPr="00D313B8" w:rsidRDefault="005874F9" w:rsidP="00C23282">
                            <w:pPr>
                              <w:ind w:left="2070"/>
                              <w:jc w:val="right"/>
                              <w:rPr>
                                <w:rFonts w:ascii="Arial (W1)" w:hAnsi="Arial (W1)" w:cs="Arial"/>
                                <w:b/>
                                <w:color w:val="FFFFFF" w:themeColor="background1"/>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7851B" id="Rectangle 9" o:spid="_x0000_s1027" style="position:absolute;margin-left:-11.25pt;margin-top:14.3pt;width:506.2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" fillcolor="#07111d" strokecolor="white" strokeweight="6pt">
                <v:fill color2="#10253f" rotate="t" focus="50%" type="gradient"/>
                <v:stroke linestyle="thickBetweenThin"/>
                <v:textbox>
                  <w:txbxContent>
                    <w:p w14:paraId="5E4320A2" w14:textId="77777777" w:rsidR="005874F9" w:rsidRPr="004B1763" w:rsidRDefault="005874F9" w:rsidP="00C23282">
                      <w:pPr>
                        <w:ind w:left="2070"/>
                        <w:jc w:val="right"/>
                        <w:rPr>
                          <w:rFonts w:ascii="Arial (W1)" w:hAnsi="Arial (W1)" w:cs="Arial"/>
                          <w:b/>
                          <w:color w:val="FFFFFF" w:themeColor="background1"/>
                          <w:sz w:val="30"/>
                          <w:szCs w:val="40"/>
                          <w:u w:val="single"/>
                        </w:rPr>
                      </w:pPr>
                    </w:p>
                    <w:p w14:paraId="5047C51C" w14:textId="2E860E89" w:rsidR="005874F9" w:rsidRPr="0086655F" w:rsidRDefault="005874F9" w:rsidP="00C23282">
                      <w:pPr>
                        <w:jc w:val="center"/>
                        <w:rPr>
                          <w:rFonts w:cs="Arial"/>
                          <w:b/>
                          <w:color w:val="FFFFFF" w:themeColor="background1"/>
                          <w:sz w:val="40"/>
                          <w:szCs w:val="40"/>
                        </w:rPr>
                      </w:pPr>
                      <w:r w:rsidRPr="0086655F">
                        <w:rPr>
                          <w:rFonts w:cs="Arial"/>
                          <w:b/>
                          <w:color w:val="FFFFFF" w:themeColor="background1"/>
                          <w:sz w:val="40"/>
                          <w:szCs w:val="40"/>
                        </w:rPr>
                        <w:t>Announcement of Funding Availability</w:t>
                      </w:r>
                    </w:p>
                    <w:p w14:paraId="6C61B057" w14:textId="77777777" w:rsidR="005874F9" w:rsidRPr="0086655F" w:rsidRDefault="005874F9" w:rsidP="00C23282">
                      <w:pPr>
                        <w:tabs>
                          <w:tab w:val="left" w:pos="3810"/>
                        </w:tabs>
                        <w:jc w:val="center"/>
                        <w:rPr>
                          <w:rFonts w:eastAsia="Times New Roman" w:cs="Arial"/>
                          <w:b/>
                          <w:color w:val="FFFFFF" w:themeColor="background1"/>
                          <w:sz w:val="32"/>
                          <w:szCs w:val="20"/>
                        </w:rPr>
                      </w:pPr>
                      <w:r w:rsidRPr="0086655F">
                        <w:rPr>
                          <w:rFonts w:eastAsia="Times New Roman" w:cs="Arial"/>
                          <w:b/>
                          <w:color w:val="FFFFFF" w:themeColor="background1"/>
                          <w:sz w:val="32"/>
                          <w:szCs w:val="20"/>
                        </w:rPr>
                        <w:t>HARM REDUCTION</w:t>
                      </w:r>
                    </w:p>
                    <w:p w14:paraId="7AB6EC64" w14:textId="77777777" w:rsidR="005874F9" w:rsidRPr="00D313B8" w:rsidRDefault="005874F9" w:rsidP="00C23282">
                      <w:pPr>
                        <w:ind w:left="2070"/>
                        <w:jc w:val="right"/>
                        <w:rPr>
                          <w:rFonts w:ascii="Arial (W1)" w:hAnsi="Arial (W1)" w:cs="Arial"/>
                          <w:b/>
                          <w:color w:val="FFFFFF" w:themeColor="background1"/>
                          <w:sz w:val="40"/>
                          <w:szCs w:val="40"/>
                        </w:rPr>
                      </w:pPr>
                    </w:p>
                  </w:txbxContent>
                </v:textbox>
              </v:rect>
            </w:pict>
          </mc:Fallback>
        </mc:AlternateContent>
      </w:r>
    </w:p>
    <w:p w14:paraId="10B3E1D1" w14:textId="5FEABD4E" w:rsidR="00804FB7" w:rsidRDefault="00804FB7" w:rsidP="005874F9"/>
    <w:p w14:paraId="4B6D43E2" w14:textId="77777777" w:rsidR="00804FB7" w:rsidRDefault="00804FB7" w:rsidP="005874F9"/>
    <w:p w14:paraId="0FA00411" w14:textId="77777777" w:rsidR="005874F9" w:rsidRDefault="005874F9" w:rsidP="005874F9"/>
    <w:p w14:paraId="08C8ABF0" w14:textId="77777777" w:rsidR="005874F9" w:rsidRDefault="005874F9" w:rsidP="005874F9"/>
    <w:p w14:paraId="1578CCAA" w14:textId="77777777" w:rsidR="005874F9" w:rsidRDefault="005874F9" w:rsidP="005874F9"/>
    <w:p w14:paraId="56504B41" w14:textId="77777777" w:rsidR="005874F9" w:rsidRDefault="005874F9" w:rsidP="005874F9">
      <w:pPr>
        <w:ind w:left="-270"/>
      </w:pPr>
    </w:p>
    <w:p w14:paraId="6163F0FA" w14:textId="77777777" w:rsidR="005874F9" w:rsidRDefault="005874F9" w:rsidP="005874F9">
      <w:pPr>
        <w:ind w:left="-270"/>
      </w:pPr>
      <w:r>
        <w:rPr>
          <w:noProof/>
        </w:rPr>
        <w:drawing>
          <wp:inline distT="0" distB="0" distL="0" distR="0" wp14:anchorId="049C1ECD" wp14:editId="7456474E">
            <wp:extent cx="5943600" cy="3128010"/>
            <wp:effectExtent l="228600" t="228600" r="228600" b="2247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12801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52208408" w14:textId="77777777" w:rsidR="005874F9" w:rsidRDefault="005874F9" w:rsidP="005874F9">
      <w:pPr>
        <w:ind w:left="-270"/>
      </w:pPr>
    </w:p>
    <w:p w14:paraId="4475FF3F" w14:textId="0E2DE597" w:rsidR="005874F9" w:rsidRDefault="005874F9" w:rsidP="005874F9">
      <w:pPr>
        <w:rPr>
          <w:rFonts w:cstheme="minorHAnsi"/>
          <w:b/>
          <w:i/>
          <w:sz w:val="40"/>
          <w:szCs w:val="40"/>
          <w:u w:val="single"/>
        </w:rPr>
      </w:pPr>
    </w:p>
    <w:p w14:paraId="7DCDF3A4" w14:textId="77777777" w:rsidR="005874F9" w:rsidRPr="00514A88" w:rsidRDefault="005874F9" w:rsidP="005874F9">
      <w:pPr>
        <w:contextualSpacing/>
        <w:jc w:val="center"/>
        <w:rPr>
          <w:rFonts w:cstheme="minorHAnsi"/>
          <w:b/>
          <w:i/>
          <w:sz w:val="44"/>
          <w:szCs w:val="40"/>
          <w:u w:val="single"/>
        </w:rPr>
      </w:pPr>
      <w:r w:rsidRPr="00514A88">
        <w:rPr>
          <w:rFonts w:cstheme="minorHAnsi"/>
          <w:b/>
          <w:i/>
          <w:sz w:val="44"/>
          <w:szCs w:val="40"/>
          <w:u w:val="single"/>
        </w:rPr>
        <w:t>Proposal Guidance and Instructions</w:t>
      </w:r>
    </w:p>
    <w:p w14:paraId="6108E006" w14:textId="77777777" w:rsidR="005874F9" w:rsidRPr="001B1173" w:rsidRDefault="005874F9" w:rsidP="005874F9">
      <w:pPr>
        <w:contextualSpacing/>
        <w:jc w:val="center"/>
        <w:rPr>
          <w:rFonts w:cstheme="minorHAnsi"/>
          <w:b/>
          <w:i/>
          <w:sz w:val="36"/>
          <w:szCs w:val="36"/>
        </w:rPr>
      </w:pPr>
    </w:p>
    <w:p w14:paraId="2C87335A" w14:textId="77777777" w:rsidR="005874F9" w:rsidRDefault="005874F9" w:rsidP="005874F9">
      <w:pPr>
        <w:pBdr>
          <w:top w:val="thinThickSmallGap" w:sz="24" w:space="2" w:color="44546A" w:themeColor="text2"/>
          <w:left w:val="thinThickSmallGap" w:sz="24" w:space="4" w:color="44546A" w:themeColor="text2"/>
          <w:bottom w:val="thickThinSmallGap" w:sz="24" w:space="1" w:color="44546A" w:themeColor="text2"/>
          <w:right w:val="thickThinSmallGap" w:sz="24" w:space="8" w:color="44546A" w:themeColor="text2"/>
        </w:pBdr>
        <w:contextualSpacing/>
        <w:jc w:val="center"/>
        <w:rPr>
          <w:rFonts w:cstheme="minorHAnsi"/>
          <w:b/>
          <w:sz w:val="36"/>
          <w:szCs w:val="36"/>
        </w:rPr>
      </w:pPr>
      <w:r>
        <w:rPr>
          <w:rFonts w:cstheme="minorHAnsi"/>
          <w:b/>
          <w:sz w:val="36"/>
          <w:szCs w:val="36"/>
        </w:rPr>
        <w:lastRenderedPageBreak/>
        <w:t>AFA Title:  Harm Reduction Programs (HRPs)</w:t>
      </w:r>
    </w:p>
    <w:p w14:paraId="59C9D01F" w14:textId="77777777" w:rsidR="005874F9" w:rsidRDefault="005874F9" w:rsidP="005874F9">
      <w:pPr>
        <w:pBdr>
          <w:top w:val="thinThickSmallGap" w:sz="24" w:space="2" w:color="44546A" w:themeColor="text2"/>
          <w:left w:val="thinThickSmallGap" w:sz="24" w:space="4" w:color="44546A" w:themeColor="text2"/>
          <w:bottom w:val="thickThinSmallGap" w:sz="24" w:space="1" w:color="44546A" w:themeColor="text2"/>
          <w:right w:val="thickThinSmallGap" w:sz="24" w:space="8" w:color="44546A" w:themeColor="text2"/>
        </w:pBdr>
        <w:contextualSpacing/>
        <w:jc w:val="center"/>
        <w:rPr>
          <w:rFonts w:cstheme="minorHAnsi"/>
          <w:b/>
          <w:sz w:val="36"/>
          <w:szCs w:val="36"/>
        </w:rPr>
      </w:pPr>
      <w:r>
        <w:rPr>
          <w:rFonts w:cstheme="minorHAnsi"/>
          <w:b/>
          <w:sz w:val="36"/>
          <w:szCs w:val="36"/>
        </w:rPr>
        <w:t>Targeting Regions: Statewide</w:t>
      </w:r>
    </w:p>
    <w:p w14:paraId="2E421998" w14:textId="5FB1FACC" w:rsidR="000C1D33" w:rsidRPr="00880B5E" w:rsidRDefault="000C1D33" w:rsidP="005874F9">
      <w:pPr>
        <w:pBdr>
          <w:top w:val="thinThickSmallGap" w:sz="24" w:space="2" w:color="44546A" w:themeColor="text2"/>
          <w:left w:val="thinThickSmallGap" w:sz="24" w:space="4" w:color="44546A" w:themeColor="text2"/>
          <w:bottom w:val="thickThinSmallGap" w:sz="24" w:space="1" w:color="44546A" w:themeColor="text2"/>
          <w:right w:val="thickThinSmallGap" w:sz="24" w:space="8" w:color="44546A" w:themeColor="text2"/>
        </w:pBdr>
        <w:contextualSpacing/>
        <w:jc w:val="center"/>
        <w:rPr>
          <w:rFonts w:cstheme="minorHAnsi"/>
          <w:b/>
          <w:sz w:val="36"/>
          <w:szCs w:val="36"/>
        </w:rPr>
      </w:pPr>
      <w:r>
        <w:rPr>
          <w:rFonts w:cstheme="minorHAnsi"/>
          <w:b/>
          <w:sz w:val="36"/>
          <w:szCs w:val="36"/>
        </w:rPr>
        <w:t xml:space="preserve">AFA Number: </w:t>
      </w:r>
      <w:r w:rsidR="00BF6D49">
        <w:rPr>
          <w:rFonts w:cstheme="minorHAnsi"/>
          <w:b/>
          <w:sz w:val="36"/>
          <w:szCs w:val="36"/>
        </w:rPr>
        <w:t>1</w:t>
      </w:r>
      <w:r w:rsidR="00663066">
        <w:rPr>
          <w:rFonts w:cstheme="minorHAnsi"/>
          <w:b/>
          <w:sz w:val="36"/>
          <w:szCs w:val="36"/>
        </w:rPr>
        <w:t>6</w:t>
      </w:r>
      <w:r w:rsidR="00BF6D49">
        <w:rPr>
          <w:rFonts w:cstheme="minorHAnsi"/>
          <w:b/>
          <w:sz w:val="36"/>
          <w:szCs w:val="36"/>
        </w:rPr>
        <w:t xml:space="preserve"> – 2020 -SA</w:t>
      </w:r>
    </w:p>
    <w:p w14:paraId="38DC9803" w14:textId="77777777" w:rsidR="005874F9" w:rsidRPr="00FD50C1" w:rsidRDefault="005874F9" w:rsidP="005874F9">
      <w:pPr>
        <w:contextualSpacing/>
        <w:rPr>
          <w:rFonts w:cstheme="minorHAnsi"/>
          <w:szCs w:val="24"/>
        </w:rPr>
      </w:pPr>
    </w:p>
    <w:p w14:paraId="01C082FC" w14:textId="688DADC8" w:rsidR="005874F9" w:rsidRPr="001B63BB" w:rsidRDefault="005874F9" w:rsidP="005874F9">
      <w:pPr>
        <w:contextualSpacing/>
        <w:jc w:val="center"/>
        <w:rPr>
          <w:rFonts w:cstheme="minorHAnsi"/>
          <w:b/>
          <w:szCs w:val="24"/>
        </w:rPr>
      </w:pPr>
      <w:r w:rsidRPr="001B63BB">
        <w:rPr>
          <w:rFonts w:cstheme="minorHAnsi"/>
          <w:b/>
          <w:szCs w:val="24"/>
        </w:rPr>
        <w:t>West Virginia Department of Health and Human Resources</w:t>
      </w:r>
    </w:p>
    <w:p w14:paraId="516DB37F" w14:textId="09ABE1DA" w:rsidR="005874F9" w:rsidRPr="001B63BB" w:rsidRDefault="005874F9" w:rsidP="005874F9">
      <w:pPr>
        <w:contextualSpacing/>
        <w:jc w:val="center"/>
        <w:rPr>
          <w:rFonts w:cstheme="minorHAnsi"/>
          <w:b/>
          <w:szCs w:val="24"/>
        </w:rPr>
      </w:pPr>
      <w:r w:rsidRPr="001B63BB">
        <w:rPr>
          <w:rFonts w:cstheme="minorHAnsi"/>
          <w:b/>
          <w:szCs w:val="24"/>
        </w:rPr>
        <w:t xml:space="preserve">Bureau for </w:t>
      </w:r>
      <w:r>
        <w:rPr>
          <w:rFonts w:cstheme="minorHAnsi"/>
          <w:b/>
          <w:szCs w:val="24"/>
        </w:rPr>
        <w:t>Public Health</w:t>
      </w:r>
    </w:p>
    <w:p w14:paraId="788BE095" w14:textId="11CD8602" w:rsidR="005874F9" w:rsidRPr="001B63BB" w:rsidRDefault="005874F9" w:rsidP="005874F9">
      <w:pPr>
        <w:contextualSpacing/>
        <w:jc w:val="center"/>
        <w:rPr>
          <w:rFonts w:cstheme="minorHAnsi"/>
          <w:b/>
          <w:szCs w:val="24"/>
        </w:rPr>
      </w:pPr>
      <w:r w:rsidRPr="001B63BB">
        <w:rPr>
          <w:rFonts w:cstheme="minorHAnsi"/>
          <w:b/>
          <w:szCs w:val="24"/>
        </w:rPr>
        <w:t xml:space="preserve">350 </w:t>
      </w:r>
      <w:r w:rsidR="003935B3" w:rsidRPr="001B63BB">
        <w:rPr>
          <w:rFonts w:cstheme="minorHAnsi"/>
          <w:b/>
          <w:szCs w:val="24"/>
        </w:rPr>
        <w:t>Capit</w:t>
      </w:r>
      <w:r w:rsidR="003935B3">
        <w:rPr>
          <w:rFonts w:cstheme="minorHAnsi"/>
          <w:b/>
          <w:szCs w:val="24"/>
        </w:rPr>
        <w:t>o</w:t>
      </w:r>
      <w:r w:rsidR="003935B3" w:rsidRPr="001B63BB">
        <w:rPr>
          <w:rFonts w:cstheme="minorHAnsi"/>
          <w:b/>
          <w:szCs w:val="24"/>
        </w:rPr>
        <w:t xml:space="preserve">l </w:t>
      </w:r>
      <w:r w:rsidRPr="001B63BB">
        <w:rPr>
          <w:rFonts w:cstheme="minorHAnsi"/>
          <w:b/>
          <w:szCs w:val="24"/>
        </w:rPr>
        <w:t xml:space="preserve">Street, Room </w:t>
      </w:r>
      <w:r w:rsidR="00372A73">
        <w:rPr>
          <w:rFonts w:cstheme="minorHAnsi"/>
          <w:b/>
          <w:szCs w:val="24"/>
        </w:rPr>
        <w:t>125</w:t>
      </w:r>
    </w:p>
    <w:p w14:paraId="2933B5FB" w14:textId="77777777" w:rsidR="005874F9" w:rsidRPr="001B63BB" w:rsidRDefault="005874F9" w:rsidP="005874F9">
      <w:pPr>
        <w:contextualSpacing/>
        <w:jc w:val="center"/>
        <w:rPr>
          <w:rFonts w:cstheme="minorHAnsi"/>
          <w:b/>
          <w:szCs w:val="24"/>
        </w:rPr>
      </w:pPr>
      <w:r w:rsidRPr="001B63BB">
        <w:rPr>
          <w:rFonts w:cstheme="minorHAnsi"/>
          <w:b/>
          <w:szCs w:val="24"/>
        </w:rPr>
        <w:t>Charleston, WV  25301-3702</w:t>
      </w:r>
    </w:p>
    <w:p w14:paraId="3FD92FC8" w14:textId="77777777" w:rsidR="005874F9" w:rsidRPr="0049023D" w:rsidRDefault="005874F9" w:rsidP="005874F9">
      <w:pPr>
        <w:contextualSpacing/>
        <w:jc w:val="center"/>
        <w:rPr>
          <w:rFonts w:cstheme="minorHAnsi"/>
          <w:b/>
          <w:color w:val="44546A" w:themeColor="text2"/>
          <w:szCs w:val="24"/>
        </w:rPr>
      </w:pPr>
    </w:p>
    <w:p w14:paraId="0A0ADE15" w14:textId="77777777" w:rsidR="005874F9" w:rsidRPr="007D3E89" w:rsidRDefault="005874F9" w:rsidP="005874F9">
      <w:pPr>
        <w:contextualSpacing/>
        <w:jc w:val="center"/>
        <w:rPr>
          <w:rFonts w:ascii="Arial" w:hAnsi="Arial" w:cs="Arial"/>
          <w:b/>
          <w:i/>
          <w:sz w:val="20"/>
          <w:szCs w:val="20"/>
        </w:rPr>
      </w:pPr>
    </w:p>
    <w:tbl>
      <w:tblPr>
        <w:tblStyle w:val="TableGrid"/>
        <w:tblW w:w="0" w:type="auto"/>
        <w:tblLook w:val="04A0" w:firstRow="1" w:lastRow="0" w:firstColumn="1" w:lastColumn="0" w:noHBand="0" w:noVBand="1"/>
      </w:tblPr>
      <w:tblGrid>
        <w:gridCol w:w="4599"/>
        <w:gridCol w:w="4751"/>
      </w:tblGrid>
      <w:tr w:rsidR="005874F9" w:rsidRPr="000514AA" w14:paraId="53578D6A" w14:textId="77777777" w:rsidTr="00A73FB8">
        <w:tc>
          <w:tcPr>
            <w:tcW w:w="9576" w:type="dxa"/>
            <w:gridSpan w:val="2"/>
            <w:shd w:val="clear" w:color="auto" w:fill="F7CAAC" w:themeFill="accent2" w:themeFillTint="66"/>
          </w:tcPr>
          <w:p w14:paraId="5DF6779C" w14:textId="77777777" w:rsidR="005874F9" w:rsidRPr="00AD33A4" w:rsidRDefault="005874F9" w:rsidP="00A73FB8">
            <w:pPr>
              <w:contextualSpacing/>
              <w:rPr>
                <w:rFonts w:cstheme="minorHAnsi"/>
                <w:b/>
                <w:szCs w:val="24"/>
              </w:rPr>
            </w:pPr>
            <w:r w:rsidRPr="00AD33A4">
              <w:rPr>
                <w:rFonts w:cstheme="minorHAnsi"/>
                <w:b/>
                <w:szCs w:val="24"/>
              </w:rPr>
              <w:t>Key Dates:</w:t>
            </w:r>
          </w:p>
        </w:tc>
      </w:tr>
      <w:tr w:rsidR="005874F9" w:rsidRPr="000514AA" w14:paraId="65C1CFD7" w14:textId="77777777" w:rsidTr="00A73FB8">
        <w:tc>
          <w:tcPr>
            <w:tcW w:w="4698" w:type="dxa"/>
          </w:tcPr>
          <w:p w14:paraId="60D8EB01" w14:textId="77777777" w:rsidR="005874F9" w:rsidRPr="00AD33A4" w:rsidRDefault="005874F9" w:rsidP="00A73FB8">
            <w:pPr>
              <w:contextualSpacing/>
              <w:rPr>
                <w:rFonts w:cstheme="minorHAnsi"/>
                <w:b/>
              </w:rPr>
            </w:pPr>
            <w:r w:rsidRPr="00AD33A4">
              <w:rPr>
                <w:rFonts w:cstheme="minorHAnsi"/>
                <w:b/>
              </w:rPr>
              <w:t>Date of Release:</w:t>
            </w:r>
          </w:p>
        </w:tc>
        <w:tc>
          <w:tcPr>
            <w:tcW w:w="4878" w:type="dxa"/>
          </w:tcPr>
          <w:p w14:paraId="7CBC7AD9" w14:textId="169113C8" w:rsidR="005874F9" w:rsidRPr="00304FFE" w:rsidRDefault="002F6F33" w:rsidP="00A73FB8">
            <w:pPr>
              <w:contextualSpacing/>
              <w:rPr>
                <w:rFonts w:cstheme="minorHAnsi"/>
                <w:b/>
              </w:rPr>
            </w:pPr>
            <w:r>
              <w:rPr>
                <w:rFonts w:cstheme="minorHAnsi"/>
                <w:b/>
              </w:rPr>
              <w:t xml:space="preserve">August </w:t>
            </w:r>
            <w:r w:rsidR="0095491F">
              <w:rPr>
                <w:rFonts w:cstheme="minorHAnsi"/>
                <w:b/>
              </w:rPr>
              <w:t>31</w:t>
            </w:r>
            <w:r>
              <w:rPr>
                <w:rFonts w:cstheme="minorHAnsi"/>
                <w:b/>
              </w:rPr>
              <w:t>, 2020</w:t>
            </w:r>
          </w:p>
        </w:tc>
      </w:tr>
      <w:tr w:rsidR="005874F9" w:rsidRPr="000514AA" w14:paraId="1D08CD34" w14:textId="77777777" w:rsidTr="00A73FB8">
        <w:tc>
          <w:tcPr>
            <w:tcW w:w="4698" w:type="dxa"/>
          </w:tcPr>
          <w:p w14:paraId="574F526E" w14:textId="2F404657" w:rsidR="005874F9" w:rsidRPr="00AD33A4" w:rsidRDefault="003935B3" w:rsidP="00A73FB8">
            <w:pPr>
              <w:contextualSpacing/>
              <w:rPr>
                <w:rFonts w:cstheme="minorHAnsi"/>
                <w:b/>
              </w:rPr>
            </w:pPr>
            <w:r w:rsidRPr="00AD33A4">
              <w:rPr>
                <w:rFonts w:cstheme="minorHAnsi"/>
                <w:b/>
              </w:rPr>
              <w:t xml:space="preserve">Technical Assistance </w:t>
            </w:r>
            <w:r w:rsidR="005874F9">
              <w:rPr>
                <w:rFonts w:cstheme="minorHAnsi"/>
                <w:b/>
              </w:rPr>
              <w:t>FAQs</w:t>
            </w:r>
            <w:r w:rsidR="005874F9" w:rsidRPr="00AD33A4">
              <w:rPr>
                <w:rFonts w:cstheme="minorHAnsi"/>
                <w:b/>
              </w:rPr>
              <w:t>:</w:t>
            </w:r>
          </w:p>
        </w:tc>
        <w:tc>
          <w:tcPr>
            <w:tcW w:w="4878" w:type="dxa"/>
          </w:tcPr>
          <w:p w14:paraId="191A324F" w14:textId="16A27753" w:rsidR="005874F9" w:rsidRPr="00304FFE" w:rsidRDefault="005874F9" w:rsidP="00A73FB8">
            <w:pPr>
              <w:contextualSpacing/>
              <w:rPr>
                <w:rFonts w:cstheme="minorHAnsi"/>
                <w:b/>
              </w:rPr>
            </w:pPr>
            <w:r>
              <w:rPr>
                <w:rFonts w:cstheme="minorHAnsi"/>
                <w:b/>
              </w:rPr>
              <w:t xml:space="preserve">To be posted on </w:t>
            </w:r>
            <w:r w:rsidR="00F14BAC">
              <w:rPr>
                <w:rFonts w:cstheme="minorHAnsi"/>
                <w:b/>
              </w:rPr>
              <w:t>B</w:t>
            </w:r>
            <w:r w:rsidR="00804FB7">
              <w:rPr>
                <w:rFonts w:cstheme="minorHAnsi"/>
                <w:b/>
              </w:rPr>
              <w:t xml:space="preserve">ureau for </w:t>
            </w:r>
            <w:r w:rsidR="00F14BAC">
              <w:rPr>
                <w:rFonts w:cstheme="minorHAnsi"/>
                <w:b/>
              </w:rPr>
              <w:t>P</w:t>
            </w:r>
            <w:r w:rsidR="00804FB7">
              <w:rPr>
                <w:rFonts w:cstheme="minorHAnsi"/>
                <w:b/>
              </w:rPr>
              <w:t xml:space="preserve">ublic </w:t>
            </w:r>
            <w:r w:rsidR="00F14BAC">
              <w:rPr>
                <w:rFonts w:cstheme="minorHAnsi"/>
                <w:b/>
              </w:rPr>
              <w:t>H</w:t>
            </w:r>
            <w:r w:rsidR="00804FB7">
              <w:rPr>
                <w:rFonts w:cstheme="minorHAnsi"/>
                <w:b/>
              </w:rPr>
              <w:t>ealth</w:t>
            </w:r>
            <w:r w:rsidR="008974E5">
              <w:rPr>
                <w:rFonts w:cstheme="minorHAnsi"/>
                <w:b/>
              </w:rPr>
              <w:t xml:space="preserve"> website</w:t>
            </w:r>
          </w:p>
        </w:tc>
      </w:tr>
      <w:tr w:rsidR="005874F9" w:rsidRPr="000514AA" w14:paraId="1EC38C48" w14:textId="77777777" w:rsidTr="00A73FB8">
        <w:tc>
          <w:tcPr>
            <w:tcW w:w="4698" w:type="dxa"/>
          </w:tcPr>
          <w:p w14:paraId="75B508D2" w14:textId="77777777" w:rsidR="005874F9" w:rsidRPr="004B1763" w:rsidRDefault="005874F9" w:rsidP="00A73FB8">
            <w:pPr>
              <w:contextualSpacing/>
              <w:rPr>
                <w:rFonts w:cstheme="minorHAnsi"/>
                <w:b/>
              </w:rPr>
            </w:pPr>
            <w:r w:rsidRPr="004B1763">
              <w:rPr>
                <w:rFonts w:cstheme="minorHAnsi"/>
                <w:b/>
              </w:rPr>
              <w:t>Application Deadline:</w:t>
            </w:r>
          </w:p>
        </w:tc>
        <w:tc>
          <w:tcPr>
            <w:tcW w:w="4878" w:type="dxa"/>
          </w:tcPr>
          <w:p w14:paraId="3D2064B0" w14:textId="48BB0BEF" w:rsidR="005874F9" w:rsidRPr="001321C5" w:rsidRDefault="002F6F33" w:rsidP="00A73FB8">
            <w:pPr>
              <w:contextualSpacing/>
              <w:rPr>
                <w:rFonts w:cstheme="minorHAnsi"/>
                <w:b/>
              </w:rPr>
            </w:pPr>
            <w:r>
              <w:rPr>
                <w:rFonts w:cstheme="minorHAnsi"/>
                <w:b/>
              </w:rPr>
              <w:t xml:space="preserve">September </w:t>
            </w:r>
            <w:r w:rsidR="00663066">
              <w:rPr>
                <w:rFonts w:cstheme="minorHAnsi"/>
                <w:b/>
              </w:rPr>
              <w:t>15</w:t>
            </w:r>
            <w:r>
              <w:rPr>
                <w:rFonts w:cstheme="minorHAnsi"/>
                <w:b/>
              </w:rPr>
              <w:t>, 2020</w:t>
            </w:r>
          </w:p>
        </w:tc>
      </w:tr>
      <w:tr w:rsidR="005874F9" w:rsidRPr="000514AA" w14:paraId="23D1346F" w14:textId="77777777" w:rsidTr="00A73FB8">
        <w:tc>
          <w:tcPr>
            <w:tcW w:w="4698" w:type="dxa"/>
          </w:tcPr>
          <w:p w14:paraId="4EE95F8D" w14:textId="77777777" w:rsidR="005874F9" w:rsidRPr="00AD33A4" w:rsidRDefault="005874F9" w:rsidP="00A73FB8">
            <w:pPr>
              <w:contextualSpacing/>
              <w:rPr>
                <w:rFonts w:cstheme="minorHAnsi"/>
                <w:b/>
              </w:rPr>
            </w:pPr>
            <w:r w:rsidRPr="00AD33A4">
              <w:rPr>
                <w:rFonts w:cstheme="minorHAnsi"/>
                <w:b/>
              </w:rPr>
              <w:t>Funding Announcement(s) To Be Made:</w:t>
            </w:r>
          </w:p>
        </w:tc>
        <w:tc>
          <w:tcPr>
            <w:tcW w:w="4878" w:type="dxa"/>
          </w:tcPr>
          <w:p w14:paraId="6A03834E" w14:textId="77777777" w:rsidR="005874F9" w:rsidRPr="001321C5" w:rsidRDefault="005874F9" w:rsidP="00A73FB8">
            <w:pPr>
              <w:contextualSpacing/>
              <w:rPr>
                <w:rFonts w:cstheme="minorHAnsi"/>
                <w:b/>
              </w:rPr>
            </w:pPr>
            <w:r>
              <w:rPr>
                <w:rFonts w:cstheme="minorHAnsi"/>
                <w:b/>
              </w:rPr>
              <w:t>Details to follow</w:t>
            </w:r>
          </w:p>
        </w:tc>
      </w:tr>
      <w:tr w:rsidR="005874F9" w14:paraId="2EE18D97" w14:textId="77777777" w:rsidTr="00A73FB8">
        <w:tc>
          <w:tcPr>
            <w:tcW w:w="4698" w:type="dxa"/>
          </w:tcPr>
          <w:p w14:paraId="2BD54BC9" w14:textId="77777777" w:rsidR="005874F9" w:rsidRPr="00AD33A4" w:rsidRDefault="005874F9" w:rsidP="00A73FB8">
            <w:pPr>
              <w:contextualSpacing/>
              <w:rPr>
                <w:rFonts w:cstheme="minorHAnsi"/>
                <w:b/>
              </w:rPr>
            </w:pPr>
            <w:r w:rsidRPr="00AD33A4">
              <w:rPr>
                <w:rFonts w:cstheme="minorHAnsi"/>
                <w:b/>
              </w:rPr>
              <w:t>Funding Amount Available:</w:t>
            </w:r>
          </w:p>
        </w:tc>
        <w:tc>
          <w:tcPr>
            <w:tcW w:w="4878" w:type="dxa"/>
          </w:tcPr>
          <w:p w14:paraId="30C9201C" w14:textId="338673A5" w:rsidR="005874F9" w:rsidRPr="00AD33A4" w:rsidRDefault="00ED5DBA" w:rsidP="00A73FB8">
            <w:pPr>
              <w:contextualSpacing/>
              <w:rPr>
                <w:rFonts w:cstheme="minorHAnsi"/>
                <w:b/>
              </w:rPr>
            </w:pPr>
            <w:r>
              <w:rPr>
                <w:rFonts w:cstheme="minorHAnsi"/>
                <w:b/>
              </w:rPr>
              <w:t>$</w:t>
            </w:r>
            <w:r w:rsidR="00EA12F4">
              <w:rPr>
                <w:rFonts w:cstheme="minorHAnsi"/>
                <w:b/>
              </w:rPr>
              <w:t>7</w:t>
            </w:r>
            <w:r>
              <w:rPr>
                <w:rFonts w:cstheme="minorHAnsi"/>
                <w:b/>
              </w:rPr>
              <w:t>50,000</w:t>
            </w:r>
          </w:p>
        </w:tc>
      </w:tr>
    </w:tbl>
    <w:p w14:paraId="1E01B545" w14:textId="77777777" w:rsidR="005874F9" w:rsidRDefault="005874F9" w:rsidP="005874F9">
      <w:pPr>
        <w:widowControl w:val="0"/>
        <w:spacing w:after="0" w:line="240" w:lineRule="auto"/>
        <w:jc w:val="center"/>
        <w:rPr>
          <w:b/>
          <w:szCs w:val="24"/>
        </w:rPr>
      </w:pPr>
    </w:p>
    <w:p w14:paraId="77E7DED4" w14:textId="77777777" w:rsidR="00301379" w:rsidRDefault="005874F9" w:rsidP="005874F9">
      <w:pPr>
        <w:widowControl w:val="0"/>
        <w:spacing w:after="0" w:line="240" w:lineRule="auto"/>
        <w:jc w:val="center"/>
        <w:rPr>
          <w:rFonts w:cstheme="minorHAnsi"/>
          <w:b/>
          <w:sz w:val="24"/>
          <w:szCs w:val="24"/>
        </w:rPr>
      </w:pPr>
      <w:r w:rsidRPr="00F14BAC">
        <w:rPr>
          <w:rFonts w:cstheme="minorHAnsi"/>
          <w:b/>
          <w:sz w:val="24"/>
          <w:szCs w:val="24"/>
        </w:rPr>
        <w:t xml:space="preserve">The following are requirements for the submission of proposals to the </w:t>
      </w:r>
    </w:p>
    <w:p w14:paraId="4293E29F" w14:textId="5831571D" w:rsidR="005874F9" w:rsidRPr="00F14BAC" w:rsidRDefault="005874F9" w:rsidP="005874F9">
      <w:pPr>
        <w:widowControl w:val="0"/>
        <w:spacing w:after="0" w:line="240" w:lineRule="auto"/>
        <w:jc w:val="center"/>
        <w:rPr>
          <w:rFonts w:cstheme="minorHAnsi"/>
          <w:b/>
          <w:sz w:val="24"/>
          <w:szCs w:val="24"/>
        </w:rPr>
      </w:pPr>
      <w:r w:rsidRPr="00F14BAC">
        <w:rPr>
          <w:rFonts w:cstheme="minorHAnsi"/>
          <w:b/>
          <w:sz w:val="24"/>
          <w:szCs w:val="24"/>
        </w:rPr>
        <w:t>B</w:t>
      </w:r>
      <w:r w:rsidR="00804FB7">
        <w:rPr>
          <w:rFonts w:cstheme="minorHAnsi"/>
          <w:b/>
          <w:sz w:val="24"/>
          <w:szCs w:val="24"/>
        </w:rPr>
        <w:t xml:space="preserve">ureau for </w:t>
      </w:r>
      <w:r w:rsidR="00F14BAC" w:rsidRPr="00F14BAC">
        <w:rPr>
          <w:rFonts w:cstheme="minorHAnsi"/>
          <w:b/>
          <w:sz w:val="24"/>
          <w:szCs w:val="24"/>
        </w:rPr>
        <w:t>P</w:t>
      </w:r>
      <w:r w:rsidR="00804FB7">
        <w:rPr>
          <w:rFonts w:cstheme="minorHAnsi"/>
          <w:b/>
          <w:sz w:val="24"/>
          <w:szCs w:val="24"/>
        </w:rPr>
        <w:t xml:space="preserve">ublic </w:t>
      </w:r>
      <w:r w:rsidR="00F14BAC" w:rsidRPr="00F14BAC">
        <w:rPr>
          <w:rFonts w:cstheme="minorHAnsi"/>
          <w:b/>
          <w:sz w:val="24"/>
          <w:szCs w:val="24"/>
        </w:rPr>
        <w:t>H</w:t>
      </w:r>
      <w:r w:rsidR="00804FB7">
        <w:rPr>
          <w:rFonts w:cstheme="minorHAnsi"/>
          <w:b/>
          <w:sz w:val="24"/>
          <w:szCs w:val="24"/>
        </w:rPr>
        <w:t>ealth</w:t>
      </w:r>
      <w:r w:rsidRPr="00F14BAC">
        <w:rPr>
          <w:rFonts w:cstheme="minorHAnsi"/>
          <w:b/>
          <w:sz w:val="24"/>
          <w:szCs w:val="24"/>
        </w:rPr>
        <w:t>:</w:t>
      </w:r>
    </w:p>
    <w:p w14:paraId="3E69BD56" w14:textId="77777777" w:rsidR="005874F9" w:rsidRPr="00F14BAC" w:rsidRDefault="005874F9" w:rsidP="005874F9">
      <w:pPr>
        <w:widowControl w:val="0"/>
        <w:spacing w:after="0" w:line="240" w:lineRule="auto"/>
        <w:jc w:val="both"/>
        <w:rPr>
          <w:rFonts w:cstheme="minorHAnsi"/>
          <w:sz w:val="24"/>
          <w:szCs w:val="24"/>
        </w:rPr>
      </w:pPr>
    </w:p>
    <w:p w14:paraId="79916255" w14:textId="6DA5C66C" w:rsidR="00F14BAC" w:rsidRPr="00B20EA1" w:rsidRDefault="005874F9" w:rsidP="00F14BAC">
      <w:pPr>
        <w:widowControl w:val="0"/>
        <w:numPr>
          <w:ilvl w:val="0"/>
          <w:numId w:val="3"/>
        </w:numPr>
        <w:spacing w:after="0" w:line="240" w:lineRule="auto"/>
        <w:contextualSpacing/>
        <w:jc w:val="both"/>
        <w:rPr>
          <w:rFonts w:cstheme="minorHAnsi"/>
        </w:rPr>
      </w:pPr>
      <w:r w:rsidRPr="00B20EA1">
        <w:rPr>
          <w:rFonts w:cstheme="minorHAnsi"/>
        </w:rPr>
        <w:t xml:space="preserve">Responses must be submitted </w:t>
      </w:r>
      <w:r w:rsidR="00F14BAC" w:rsidRPr="00B20EA1">
        <w:rPr>
          <w:rFonts w:cstheme="minorHAnsi"/>
        </w:rPr>
        <w:t xml:space="preserve">electronically via email to </w:t>
      </w:r>
      <w:r w:rsidR="002F6F33">
        <w:rPr>
          <w:rFonts w:cstheme="minorHAnsi"/>
        </w:rPr>
        <w:t>William Cohen</w:t>
      </w:r>
      <w:r w:rsidR="00F14BAC" w:rsidRPr="00B20EA1">
        <w:rPr>
          <w:rFonts w:cstheme="minorHAnsi"/>
        </w:rPr>
        <w:t xml:space="preserve">, </w:t>
      </w:r>
      <w:r w:rsidR="0086655F">
        <w:rPr>
          <w:rFonts w:cstheme="minorHAnsi"/>
        </w:rPr>
        <w:t xml:space="preserve">Office of Epidemiology and Prevention Services </w:t>
      </w:r>
      <w:r w:rsidR="002F6F33">
        <w:rPr>
          <w:rFonts w:cstheme="minorHAnsi"/>
        </w:rPr>
        <w:t>Harm Reduction Program Manager</w:t>
      </w:r>
      <w:r w:rsidR="00F14BAC" w:rsidRPr="00B20EA1">
        <w:rPr>
          <w:rFonts w:cstheme="minorHAnsi"/>
        </w:rPr>
        <w:t xml:space="preserve">, at </w:t>
      </w:r>
      <w:hyperlink r:id="rId9" w:history="1">
        <w:r w:rsidR="002F6F33" w:rsidRPr="008E2A7D">
          <w:rPr>
            <w:rStyle w:val="Hyperlink"/>
            <w:rFonts w:cstheme="minorHAnsi"/>
          </w:rPr>
          <w:t>William.H.Cohen@wv.gov</w:t>
        </w:r>
      </w:hyperlink>
      <w:r w:rsidR="00F14BAC" w:rsidRPr="00B20EA1">
        <w:rPr>
          <w:rFonts w:cstheme="minorHAnsi"/>
        </w:rPr>
        <w:t xml:space="preserve"> with “Proposal for Funding” in the subject line.  Paper copies of the proposal will not be accepted.  Notification that the proposal was received will follow via email. </w:t>
      </w:r>
    </w:p>
    <w:p w14:paraId="59764BC4" w14:textId="77777777" w:rsidR="00F14BAC" w:rsidRPr="00F14BAC" w:rsidRDefault="00F14BAC" w:rsidP="00F14BAC">
      <w:pPr>
        <w:widowControl w:val="0"/>
        <w:spacing w:after="0" w:line="240" w:lineRule="auto"/>
        <w:ind w:left="360"/>
        <w:contextualSpacing/>
        <w:jc w:val="both"/>
        <w:rPr>
          <w:rFonts w:cstheme="minorHAnsi"/>
          <w:sz w:val="24"/>
          <w:szCs w:val="24"/>
        </w:rPr>
      </w:pPr>
    </w:p>
    <w:p w14:paraId="2A4585D5" w14:textId="0ED66B50" w:rsidR="00F14BAC" w:rsidRPr="00B20EA1" w:rsidRDefault="00F14BAC" w:rsidP="00F14BAC">
      <w:pPr>
        <w:widowControl w:val="0"/>
        <w:numPr>
          <w:ilvl w:val="0"/>
          <w:numId w:val="3"/>
        </w:numPr>
        <w:spacing w:after="0" w:line="240" w:lineRule="auto"/>
        <w:contextualSpacing/>
        <w:jc w:val="both"/>
        <w:rPr>
          <w:rFonts w:cstheme="minorHAnsi"/>
        </w:rPr>
      </w:pPr>
      <w:r w:rsidRPr="00B20EA1">
        <w:rPr>
          <w:rFonts w:cstheme="minorHAnsi"/>
        </w:rPr>
        <w:t>A proposal narrative, workplan, and detailed budget are due by 11:59</w:t>
      </w:r>
      <w:r w:rsidR="003935B3">
        <w:rPr>
          <w:rFonts w:cstheme="minorHAnsi"/>
        </w:rPr>
        <w:t xml:space="preserve"> </w:t>
      </w:r>
      <w:r w:rsidRPr="00B20EA1">
        <w:rPr>
          <w:rFonts w:cstheme="minorHAnsi"/>
        </w:rPr>
        <w:t xml:space="preserve">pm EST on </w:t>
      </w:r>
      <w:r w:rsidR="002F6F33">
        <w:rPr>
          <w:rFonts w:cstheme="minorHAnsi"/>
        </w:rPr>
        <w:t>September 30, 2020</w:t>
      </w:r>
      <w:r w:rsidRPr="00B20EA1">
        <w:rPr>
          <w:rFonts w:cstheme="minorHAnsi"/>
        </w:rPr>
        <w:t>.  No late proposals will be accepted.</w:t>
      </w:r>
    </w:p>
    <w:p w14:paraId="482BF7DF" w14:textId="77777777" w:rsidR="00F14BAC" w:rsidRDefault="00F14BAC" w:rsidP="005874F9">
      <w:pPr>
        <w:jc w:val="center"/>
        <w:rPr>
          <w:rFonts w:cs="Arial"/>
          <w:b/>
        </w:rPr>
      </w:pPr>
    </w:p>
    <w:p w14:paraId="59D10864" w14:textId="77777777" w:rsidR="00F14BAC" w:rsidRDefault="00F14BAC" w:rsidP="005874F9">
      <w:pPr>
        <w:jc w:val="center"/>
        <w:rPr>
          <w:rFonts w:cs="Arial"/>
          <w:b/>
        </w:rPr>
      </w:pPr>
    </w:p>
    <w:p w14:paraId="433BD120" w14:textId="77777777" w:rsidR="005874F9" w:rsidRPr="00F14BAC" w:rsidRDefault="005874F9" w:rsidP="005874F9">
      <w:pPr>
        <w:jc w:val="center"/>
        <w:rPr>
          <w:rFonts w:cs="Arial"/>
          <w:b/>
          <w:sz w:val="24"/>
          <w:szCs w:val="24"/>
        </w:rPr>
      </w:pPr>
      <w:r w:rsidRPr="00F14BAC">
        <w:rPr>
          <w:rFonts w:cs="Arial"/>
          <w:b/>
          <w:sz w:val="24"/>
          <w:szCs w:val="24"/>
        </w:rPr>
        <w:t>FUNDING AVAILABLITY</w:t>
      </w:r>
    </w:p>
    <w:p w14:paraId="68D28892" w14:textId="1DB7F4C9" w:rsidR="00B20EA1" w:rsidRDefault="00B20EA1" w:rsidP="005874F9">
      <w:pPr>
        <w:spacing w:after="0" w:line="240" w:lineRule="auto"/>
        <w:jc w:val="both"/>
        <w:rPr>
          <w:rFonts w:cstheme="minorHAnsi"/>
          <w:szCs w:val="24"/>
        </w:rPr>
      </w:pPr>
      <w:r w:rsidRPr="00421BDE">
        <w:rPr>
          <w:rFonts w:cstheme="minorHAnsi"/>
          <w:szCs w:val="24"/>
        </w:rPr>
        <w:t xml:space="preserve">As part of the Substance Abuse and Mental Health Services Administration (SAMHSA) “State </w:t>
      </w:r>
      <w:r>
        <w:rPr>
          <w:rFonts w:cstheme="minorHAnsi"/>
          <w:szCs w:val="24"/>
        </w:rPr>
        <w:t>Opioid</w:t>
      </w:r>
      <w:r w:rsidRPr="00421BDE">
        <w:rPr>
          <w:rFonts w:cstheme="minorHAnsi"/>
          <w:szCs w:val="24"/>
        </w:rPr>
        <w:t xml:space="preserve"> Response</w:t>
      </w:r>
      <w:r>
        <w:rPr>
          <w:rFonts w:cstheme="minorHAnsi"/>
          <w:szCs w:val="24"/>
        </w:rPr>
        <w:t xml:space="preserve">” </w:t>
      </w:r>
      <w:r w:rsidRPr="00421BDE">
        <w:rPr>
          <w:rFonts w:cstheme="minorHAnsi"/>
          <w:szCs w:val="24"/>
        </w:rPr>
        <w:t>grant</w:t>
      </w:r>
      <w:r>
        <w:rPr>
          <w:rFonts w:cstheme="minorHAnsi"/>
          <w:szCs w:val="24"/>
        </w:rPr>
        <w:t xml:space="preserve"> awarded to the West Virginia Department of </w:t>
      </w:r>
      <w:r w:rsidR="008974E5">
        <w:rPr>
          <w:rFonts w:cstheme="minorHAnsi"/>
          <w:szCs w:val="24"/>
        </w:rPr>
        <w:t xml:space="preserve">Health and </w:t>
      </w:r>
      <w:r>
        <w:rPr>
          <w:rFonts w:cstheme="minorHAnsi"/>
          <w:szCs w:val="24"/>
        </w:rPr>
        <w:t>Human Resources</w:t>
      </w:r>
      <w:r w:rsidR="004657D3">
        <w:rPr>
          <w:rFonts w:cstheme="minorHAnsi"/>
          <w:szCs w:val="24"/>
        </w:rPr>
        <w:t xml:space="preserve"> (DHHR), </w:t>
      </w:r>
      <w:r>
        <w:rPr>
          <w:rFonts w:cstheme="minorHAnsi"/>
          <w:szCs w:val="24"/>
        </w:rPr>
        <w:t>Bureau for Behavioral Health (BBH), the Bureau for Public Health</w:t>
      </w:r>
      <w:r w:rsidR="004657D3">
        <w:rPr>
          <w:rFonts w:cstheme="minorHAnsi"/>
          <w:szCs w:val="24"/>
        </w:rPr>
        <w:t xml:space="preserve"> (BPH)</w:t>
      </w:r>
      <w:r>
        <w:rPr>
          <w:rFonts w:cstheme="minorHAnsi"/>
          <w:szCs w:val="24"/>
        </w:rPr>
        <w:t xml:space="preserve">, Office of Epidemiology and Prevention Services has received </w:t>
      </w:r>
      <w:r w:rsidRPr="00421BDE">
        <w:rPr>
          <w:rFonts w:cstheme="minorHAnsi"/>
          <w:szCs w:val="24"/>
        </w:rPr>
        <w:t>funding to support H</w:t>
      </w:r>
      <w:r>
        <w:rPr>
          <w:rFonts w:cstheme="minorHAnsi"/>
          <w:szCs w:val="24"/>
        </w:rPr>
        <w:t>arm Reduction Programs (HRPs)</w:t>
      </w:r>
      <w:r w:rsidRPr="00421BDE">
        <w:rPr>
          <w:rFonts w:cstheme="minorHAnsi"/>
          <w:szCs w:val="24"/>
        </w:rPr>
        <w:t xml:space="preserve"> in the state.</w:t>
      </w:r>
    </w:p>
    <w:p w14:paraId="6FCE41F9" w14:textId="77777777" w:rsidR="00B20EA1" w:rsidRDefault="00B20EA1" w:rsidP="005874F9">
      <w:pPr>
        <w:spacing w:after="0" w:line="240" w:lineRule="auto"/>
        <w:jc w:val="both"/>
        <w:rPr>
          <w:rFonts w:cstheme="minorHAnsi"/>
          <w:szCs w:val="24"/>
        </w:rPr>
      </w:pPr>
    </w:p>
    <w:p w14:paraId="56C5CDBD" w14:textId="10EC18CB" w:rsidR="005874F9" w:rsidRDefault="00B20EA1" w:rsidP="005874F9">
      <w:pPr>
        <w:spacing w:after="0" w:line="240" w:lineRule="auto"/>
        <w:jc w:val="both"/>
        <w:rPr>
          <w:rFonts w:cstheme="minorHAnsi"/>
          <w:szCs w:val="24"/>
        </w:rPr>
      </w:pPr>
      <w:r>
        <w:rPr>
          <w:rFonts w:cstheme="minorHAnsi"/>
          <w:szCs w:val="24"/>
        </w:rPr>
        <w:t>BPH</w:t>
      </w:r>
      <w:r w:rsidR="005874F9" w:rsidRPr="00421BDE">
        <w:rPr>
          <w:rFonts w:cstheme="minorHAnsi"/>
          <w:szCs w:val="24"/>
        </w:rPr>
        <w:t xml:space="preserve"> is seeking proposals from </w:t>
      </w:r>
      <w:r w:rsidR="00EA12F4">
        <w:rPr>
          <w:rFonts w:cstheme="minorHAnsi"/>
          <w:szCs w:val="24"/>
        </w:rPr>
        <w:t>new or established HRPs</w:t>
      </w:r>
      <w:r w:rsidR="005874F9" w:rsidRPr="00421BDE">
        <w:rPr>
          <w:rFonts w:cstheme="minorHAnsi"/>
          <w:szCs w:val="24"/>
        </w:rPr>
        <w:t xml:space="preserve"> interested in implementing </w:t>
      </w:r>
      <w:r w:rsidR="00EA12F4">
        <w:rPr>
          <w:rFonts w:cstheme="minorHAnsi"/>
          <w:szCs w:val="24"/>
        </w:rPr>
        <w:t xml:space="preserve">or expanding </w:t>
      </w:r>
      <w:r w:rsidR="005874F9" w:rsidRPr="00421BDE">
        <w:rPr>
          <w:rFonts w:cstheme="minorHAnsi"/>
          <w:szCs w:val="24"/>
        </w:rPr>
        <w:t>HRPs</w:t>
      </w:r>
      <w:r w:rsidR="002F6F33">
        <w:rPr>
          <w:rFonts w:cstheme="minorHAnsi"/>
          <w:szCs w:val="24"/>
        </w:rPr>
        <w:t xml:space="preserve"> in </w:t>
      </w:r>
      <w:r w:rsidR="00EA12F4">
        <w:rPr>
          <w:rFonts w:cstheme="minorHAnsi"/>
          <w:szCs w:val="24"/>
        </w:rPr>
        <w:t>West Virg</w:t>
      </w:r>
      <w:r w:rsidR="00C23282">
        <w:rPr>
          <w:rFonts w:cstheme="minorHAnsi"/>
          <w:szCs w:val="24"/>
        </w:rPr>
        <w:t>i</w:t>
      </w:r>
      <w:r w:rsidR="00EA12F4">
        <w:rPr>
          <w:rFonts w:cstheme="minorHAnsi"/>
          <w:szCs w:val="24"/>
        </w:rPr>
        <w:t>nia</w:t>
      </w:r>
      <w:r w:rsidR="005874F9" w:rsidRPr="00421BDE">
        <w:rPr>
          <w:rFonts w:cstheme="minorHAnsi"/>
          <w:szCs w:val="24"/>
        </w:rPr>
        <w:t xml:space="preserve">. Community-based HRPs are an effective component to more comprehensive and integrated harm reduction initiatives for injection drug users, substantially reducing their risk of getting and transmitting diseases like HIV, viral hepatitis, and other bloodborne infections. </w:t>
      </w:r>
    </w:p>
    <w:p w14:paraId="7D72B53B" w14:textId="77777777" w:rsidR="00F14BAC" w:rsidRDefault="00F14BAC" w:rsidP="005874F9">
      <w:pPr>
        <w:spacing w:after="0" w:line="240" w:lineRule="auto"/>
        <w:jc w:val="both"/>
        <w:rPr>
          <w:rFonts w:cstheme="minorHAnsi"/>
          <w:szCs w:val="24"/>
        </w:rPr>
      </w:pPr>
    </w:p>
    <w:p w14:paraId="349F9604" w14:textId="2A94EBAD" w:rsidR="00F14BAC" w:rsidRPr="00421BDE" w:rsidRDefault="00B20EA1" w:rsidP="005874F9">
      <w:pPr>
        <w:spacing w:after="0" w:line="240" w:lineRule="auto"/>
        <w:jc w:val="both"/>
        <w:rPr>
          <w:rFonts w:cstheme="minorHAnsi"/>
          <w:szCs w:val="24"/>
        </w:rPr>
      </w:pPr>
      <w:r>
        <w:rPr>
          <w:rFonts w:cstheme="minorHAnsi"/>
          <w:szCs w:val="24"/>
        </w:rPr>
        <w:lastRenderedPageBreak/>
        <w:t>In addition, c</w:t>
      </w:r>
      <w:r w:rsidR="00F14BAC">
        <w:rPr>
          <w:rFonts w:cstheme="minorHAnsi"/>
          <w:szCs w:val="24"/>
        </w:rPr>
        <w:t xml:space="preserve">omprehensive services include linkage to </w:t>
      </w:r>
      <w:r w:rsidR="005846AC">
        <w:rPr>
          <w:rFonts w:cstheme="minorHAnsi"/>
          <w:szCs w:val="24"/>
        </w:rPr>
        <w:t xml:space="preserve">family planning, medical care, social services, and </w:t>
      </w:r>
      <w:r w:rsidR="00F14BAC">
        <w:rPr>
          <w:rFonts w:cstheme="minorHAnsi"/>
          <w:szCs w:val="24"/>
        </w:rPr>
        <w:t xml:space="preserve">Evidence-Based Treatment (EBT), including </w:t>
      </w:r>
      <w:r w:rsidR="00D12864">
        <w:rPr>
          <w:rFonts w:cstheme="minorHAnsi"/>
          <w:szCs w:val="24"/>
        </w:rPr>
        <w:t xml:space="preserve">Medication </w:t>
      </w:r>
      <w:r w:rsidR="00F14BAC">
        <w:rPr>
          <w:rFonts w:cstheme="minorHAnsi"/>
          <w:szCs w:val="24"/>
        </w:rPr>
        <w:t>Assisted Treatment (MAT)</w:t>
      </w:r>
      <w:r w:rsidR="005846AC">
        <w:rPr>
          <w:rFonts w:cstheme="minorHAnsi"/>
          <w:szCs w:val="24"/>
        </w:rPr>
        <w:t xml:space="preserve"> </w:t>
      </w:r>
      <w:r>
        <w:rPr>
          <w:rFonts w:cstheme="minorHAnsi"/>
          <w:szCs w:val="24"/>
        </w:rPr>
        <w:t xml:space="preserve">are provided in </w:t>
      </w:r>
      <w:r w:rsidR="005846AC">
        <w:rPr>
          <w:rFonts w:cstheme="minorHAnsi"/>
          <w:szCs w:val="24"/>
        </w:rPr>
        <w:t>response to Opioid Use Disorders (OUD)</w:t>
      </w:r>
      <w:r w:rsidR="00F14BAC">
        <w:rPr>
          <w:rFonts w:cstheme="minorHAnsi"/>
          <w:szCs w:val="24"/>
        </w:rPr>
        <w:t xml:space="preserve">.  </w:t>
      </w:r>
    </w:p>
    <w:p w14:paraId="694ADB69" w14:textId="77777777" w:rsidR="005874F9" w:rsidRPr="00421BDE" w:rsidRDefault="005874F9" w:rsidP="005874F9">
      <w:pPr>
        <w:spacing w:after="0" w:line="240" w:lineRule="auto"/>
        <w:jc w:val="both"/>
        <w:rPr>
          <w:rFonts w:cstheme="minorHAnsi"/>
          <w:sz w:val="20"/>
          <w:szCs w:val="20"/>
        </w:rPr>
      </w:pPr>
    </w:p>
    <w:p w14:paraId="77D041AE" w14:textId="77777777" w:rsidR="005874F9" w:rsidRPr="00421BDE" w:rsidRDefault="005874F9" w:rsidP="005874F9">
      <w:pPr>
        <w:spacing w:after="0" w:line="240" w:lineRule="auto"/>
        <w:jc w:val="both"/>
        <w:rPr>
          <w:rFonts w:cstheme="minorHAnsi"/>
          <w:szCs w:val="24"/>
        </w:rPr>
      </w:pPr>
      <w:r w:rsidRPr="00421BDE">
        <w:rPr>
          <w:rFonts w:cstheme="minorHAnsi"/>
          <w:szCs w:val="24"/>
        </w:rPr>
        <w:t>Awardees will be selected based on:</w:t>
      </w:r>
    </w:p>
    <w:p w14:paraId="0B7497B1" w14:textId="32DE6B4D" w:rsidR="005874F9" w:rsidRPr="00421BDE" w:rsidRDefault="005874F9" w:rsidP="005874F9">
      <w:pPr>
        <w:numPr>
          <w:ilvl w:val="0"/>
          <w:numId w:val="11"/>
        </w:numPr>
        <w:spacing w:after="0" w:line="240" w:lineRule="auto"/>
        <w:jc w:val="both"/>
        <w:rPr>
          <w:rFonts w:eastAsia="Times New Roman" w:cstheme="minorHAnsi"/>
          <w:szCs w:val="24"/>
        </w:rPr>
      </w:pPr>
      <w:r w:rsidRPr="00421BDE">
        <w:rPr>
          <w:rFonts w:eastAsia="Times New Roman" w:cstheme="minorHAnsi"/>
          <w:szCs w:val="24"/>
        </w:rPr>
        <w:t xml:space="preserve">need and burden within a </w:t>
      </w:r>
      <w:r w:rsidR="002E3382">
        <w:rPr>
          <w:rFonts w:eastAsia="Times New Roman" w:cstheme="minorHAnsi"/>
          <w:szCs w:val="24"/>
        </w:rPr>
        <w:t>region</w:t>
      </w:r>
    </w:p>
    <w:p w14:paraId="12EC0EEF" w14:textId="77777777" w:rsidR="005874F9" w:rsidRPr="00421BDE" w:rsidRDefault="005874F9" w:rsidP="005874F9">
      <w:pPr>
        <w:numPr>
          <w:ilvl w:val="0"/>
          <w:numId w:val="11"/>
        </w:numPr>
        <w:spacing w:after="0" w:line="240" w:lineRule="auto"/>
        <w:jc w:val="both"/>
        <w:rPr>
          <w:rFonts w:eastAsia="Times New Roman" w:cstheme="minorHAnsi"/>
          <w:szCs w:val="24"/>
        </w:rPr>
      </w:pPr>
      <w:r w:rsidRPr="00421BDE">
        <w:rPr>
          <w:rFonts w:eastAsia="Times New Roman" w:cstheme="minorHAnsi"/>
          <w:szCs w:val="24"/>
        </w:rPr>
        <w:t>quality of application</w:t>
      </w:r>
    </w:p>
    <w:p w14:paraId="0505B20E" w14:textId="19C73627" w:rsidR="005874F9" w:rsidRDefault="005874F9" w:rsidP="005874F9">
      <w:pPr>
        <w:numPr>
          <w:ilvl w:val="0"/>
          <w:numId w:val="11"/>
        </w:numPr>
        <w:spacing w:after="0" w:line="240" w:lineRule="auto"/>
        <w:jc w:val="both"/>
        <w:rPr>
          <w:rFonts w:eastAsia="Times New Roman" w:cstheme="minorHAnsi"/>
          <w:szCs w:val="24"/>
        </w:rPr>
      </w:pPr>
      <w:r w:rsidRPr="00421BDE">
        <w:rPr>
          <w:rFonts w:eastAsia="Times New Roman" w:cstheme="minorHAnsi"/>
          <w:szCs w:val="24"/>
        </w:rPr>
        <w:t>capacity to successfully operate an HRP</w:t>
      </w:r>
    </w:p>
    <w:p w14:paraId="468C84A6" w14:textId="06703E51" w:rsidR="00ED5DBA" w:rsidRPr="00421BDE" w:rsidRDefault="00ED5DBA" w:rsidP="005874F9">
      <w:pPr>
        <w:numPr>
          <w:ilvl w:val="0"/>
          <w:numId w:val="11"/>
        </w:numPr>
        <w:spacing w:after="0" w:line="240" w:lineRule="auto"/>
        <w:jc w:val="both"/>
        <w:rPr>
          <w:rFonts w:eastAsia="Times New Roman" w:cstheme="minorHAnsi"/>
          <w:szCs w:val="24"/>
        </w:rPr>
      </w:pPr>
      <w:r>
        <w:rPr>
          <w:rFonts w:eastAsia="Times New Roman" w:cstheme="minorHAnsi"/>
          <w:szCs w:val="24"/>
        </w:rPr>
        <w:t>on-site presence of a defined linkage to treatment (e.g.</w:t>
      </w:r>
      <w:r w:rsidR="003935B3">
        <w:rPr>
          <w:rFonts w:eastAsia="Times New Roman" w:cstheme="minorHAnsi"/>
          <w:szCs w:val="24"/>
        </w:rPr>
        <w:t>,</w:t>
      </w:r>
      <w:r>
        <w:rPr>
          <w:rFonts w:eastAsia="Times New Roman" w:cstheme="minorHAnsi"/>
          <w:szCs w:val="24"/>
        </w:rPr>
        <w:t xml:space="preserve"> peer recovery support specialist)</w:t>
      </w:r>
    </w:p>
    <w:p w14:paraId="17C9ABAD" w14:textId="0A752D18" w:rsidR="005874F9" w:rsidRDefault="005874F9" w:rsidP="005874F9">
      <w:pPr>
        <w:numPr>
          <w:ilvl w:val="0"/>
          <w:numId w:val="11"/>
        </w:numPr>
        <w:spacing w:after="0" w:line="240" w:lineRule="auto"/>
        <w:jc w:val="both"/>
        <w:rPr>
          <w:rFonts w:eastAsia="Times New Roman" w:cstheme="minorHAnsi"/>
          <w:szCs w:val="24"/>
        </w:rPr>
      </w:pPr>
      <w:r w:rsidRPr="00421BDE">
        <w:rPr>
          <w:rFonts w:eastAsia="Times New Roman" w:cstheme="minorHAnsi"/>
          <w:szCs w:val="24"/>
        </w:rPr>
        <w:t xml:space="preserve">demonstration of support from </w:t>
      </w:r>
      <w:r>
        <w:rPr>
          <w:rFonts w:eastAsia="Times New Roman" w:cstheme="minorHAnsi"/>
          <w:szCs w:val="24"/>
        </w:rPr>
        <w:t xml:space="preserve">first responders and city/county officials </w:t>
      </w:r>
      <w:r w:rsidRPr="00421BDE">
        <w:rPr>
          <w:rFonts w:eastAsia="Times New Roman" w:cstheme="minorHAnsi"/>
          <w:szCs w:val="24"/>
        </w:rPr>
        <w:t>and collaborations with community partnerships</w:t>
      </w:r>
    </w:p>
    <w:p w14:paraId="2ECBB762" w14:textId="77777777" w:rsidR="00DD7CC0" w:rsidRDefault="00DD7CC0" w:rsidP="00DD7CC0">
      <w:pPr>
        <w:spacing w:after="0" w:line="240" w:lineRule="auto"/>
        <w:jc w:val="both"/>
        <w:rPr>
          <w:rFonts w:eastAsia="Times New Roman" w:cstheme="minorHAnsi"/>
          <w:szCs w:val="24"/>
        </w:rPr>
      </w:pPr>
    </w:p>
    <w:p w14:paraId="5846F288" w14:textId="77777777" w:rsidR="00DD7CC0" w:rsidRDefault="00DD7CC0" w:rsidP="00DD7CC0">
      <w:pPr>
        <w:spacing w:after="0" w:line="240" w:lineRule="auto"/>
        <w:jc w:val="both"/>
        <w:rPr>
          <w:rFonts w:eastAsia="Times New Roman" w:cstheme="minorHAnsi"/>
          <w:b/>
          <w:szCs w:val="24"/>
        </w:rPr>
      </w:pPr>
      <w:r>
        <w:rPr>
          <w:rFonts w:eastAsia="Times New Roman" w:cstheme="minorHAnsi"/>
          <w:b/>
          <w:szCs w:val="24"/>
        </w:rPr>
        <w:t>Eligibility Requirement:</w:t>
      </w:r>
    </w:p>
    <w:p w14:paraId="34D333A2" w14:textId="77777777" w:rsidR="00DD7CC0" w:rsidRPr="00421BDE" w:rsidRDefault="00DD7CC0" w:rsidP="00DD7CC0">
      <w:pPr>
        <w:spacing w:after="0" w:line="240" w:lineRule="auto"/>
        <w:jc w:val="both"/>
        <w:rPr>
          <w:rFonts w:cstheme="minorHAnsi"/>
          <w:szCs w:val="24"/>
        </w:rPr>
      </w:pPr>
      <w:r w:rsidRPr="00421BDE">
        <w:rPr>
          <w:rFonts w:cstheme="minorHAnsi"/>
          <w:szCs w:val="24"/>
        </w:rPr>
        <w:t>A local health department or other entity seeking to expand an existing HRP or initiate a new HRP</w:t>
      </w:r>
      <w:r w:rsidR="00ED5DBA">
        <w:rPr>
          <w:rFonts w:cstheme="minorHAnsi"/>
          <w:szCs w:val="24"/>
        </w:rPr>
        <w:t>, including HRPs currently funded.</w:t>
      </w:r>
    </w:p>
    <w:p w14:paraId="25709ABB" w14:textId="77777777" w:rsidR="00DD7CC0" w:rsidRDefault="00DD7CC0" w:rsidP="00DD7CC0">
      <w:pPr>
        <w:spacing w:after="0" w:line="240" w:lineRule="auto"/>
        <w:jc w:val="both"/>
        <w:rPr>
          <w:rFonts w:eastAsia="Times New Roman" w:cstheme="minorHAnsi"/>
          <w:b/>
          <w:szCs w:val="24"/>
        </w:rPr>
      </w:pPr>
    </w:p>
    <w:p w14:paraId="6BECB958" w14:textId="77777777" w:rsidR="00DD7CC0" w:rsidRDefault="00DD7CC0" w:rsidP="00DD7CC0">
      <w:pPr>
        <w:spacing w:after="0" w:line="240" w:lineRule="auto"/>
        <w:jc w:val="both"/>
        <w:rPr>
          <w:rFonts w:eastAsia="Times New Roman" w:cstheme="minorHAnsi"/>
          <w:b/>
          <w:szCs w:val="24"/>
        </w:rPr>
      </w:pPr>
      <w:r>
        <w:rPr>
          <w:rFonts w:eastAsia="Times New Roman" w:cstheme="minorHAnsi"/>
          <w:b/>
          <w:szCs w:val="24"/>
        </w:rPr>
        <w:t>Award Information:</w:t>
      </w:r>
    </w:p>
    <w:p w14:paraId="738F54C2" w14:textId="77777777" w:rsidR="00DD7CC0" w:rsidRPr="00421BDE" w:rsidRDefault="00DD7CC0" w:rsidP="00DD7CC0">
      <w:pPr>
        <w:spacing w:after="0" w:line="240" w:lineRule="auto"/>
        <w:jc w:val="both"/>
        <w:rPr>
          <w:rFonts w:cstheme="minorHAnsi"/>
          <w:szCs w:val="24"/>
        </w:rPr>
      </w:pPr>
      <w:r w:rsidRPr="00421BDE">
        <w:rPr>
          <w:rFonts w:cstheme="minorHAnsi"/>
          <w:i/>
          <w:szCs w:val="24"/>
        </w:rPr>
        <w:t>Minimum grant award</w:t>
      </w:r>
      <w:r>
        <w:rPr>
          <w:rFonts w:cstheme="minorHAnsi"/>
          <w:szCs w:val="24"/>
        </w:rPr>
        <w:t>: $10,000</w:t>
      </w:r>
    </w:p>
    <w:p w14:paraId="5CB396FA" w14:textId="626F12B2" w:rsidR="00DD7CC0" w:rsidRPr="00421BDE" w:rsidRDefault="00DD7CC0" w:rsidP="00DD7CC0">
      <w:pPr>
        <w:spacing w:after="0" w:line="240" w:lineRule="auto"/>
        <w:jc w:val="both"/>
        <w:rPr>
          <w:rFonts w:cstheme="minorHAnsi"/>
          <w:szCs w:val="24"/>
        </w:rPr>
      </w:pPr>
      <w:r w:rsidRPr="00421BDE">
        <w:rPr>
          <w:rFonts w:cstheme="minorHAnsi"/>
          <w:i/>
          <w:szCs w:val="24"/>
        </w:rPr>
        <w:t>Maximum grant award</w:t>
      </w:r>
      <w:r w:rsidRPr="00421BDE">
        <w:rPr>
          <w:rFonts w:cstheme="minorHAnsi"/>
          <w:szCs w:val="24"/>
        </w:rPr>
        <w:t>: $</w:t>
      </w:r>
      <w:r w:rsidR="0061578C">
        <w:rPr>
          <w:rFonts w:cstheme="minorHAnsi"/>
          <w:szCs w:val="24"/>
        </w:rPr>
        <w:t>10</w:t>
      </w:r>
      <w:r w:rsidR="002F6F33">
        <w:rPr>
          <w:rFonts w:cstheme="minorHAnsi"/>
          <w:szCs w:val="24"/>
        </w:rPr>
        <w:t>0,000</w:t>
      </w:r>
    </w:p>
    <w:p w14:paraId="70B3E270" w14:textId="0EBE3CC5" w:rsidR="00DD7CC0" w:rsidRPr="00421BDE" w:rsidRDefault="00DD7CC0" w:rsidP="00DD7CC0">
      <w:pPr>
        <w:spacing w:after="0" w:line="240" w:lineRule="auto"/>
        <w:jc w:val="both"/>
        <w:rPr>
          <w:rFonts w:cstheme="minorHAnsi"/>
          <w:szCs w:val="24"/>
        </w:rPr>
      </w:pPr>
      <w:r w:rsidRPr="00421BDE">
        <w:rPr>
          <w:rFonts w:cstheme="minorHAnsi"/>
          <w:i/>
          <w:szCs w:val="24"/>
        </w:rPr>
        <w:t>Minimum number of awards</w:t>
      </w:r>
      <w:r w:rsidRPr="00421BDE">
        <w:rPr>
          <w:rFonts w:cstheme="minorHAnsi"/>
          <w:szCs w:val="24"/>
        </w:rPr>
        <w:t xml:space="preserve">: </w:t>
      </w:r>
      <w:r w:rsidR="002F6F33">
        <w:rPr>
          <w:rFonts w:cstheme="minorHAnsi"/>
          <w:szCs w:val="24"/>
        </w:rPr>
        <w:t>1</w:t>
      </w:r>
    </w:p>
    <w:p w14:paraId="4002D8ED" w14:textId="77777777" w:rsidR="00DD7CC0" w:rsidRPr="00421BDE" w:rsidRDefault="00DD7CC0" w:rsidP="00DD7CC0">
      <w:pPr>
        <w:spacing w:after="0" w:line="240" w:lineRule="auto"/>
        <w:jc w:val="both"/>
        <w:rPr>
          <w:rFonts w:cstheme="minorHAnsi"/>
          <w:sz w:val="20"/>
          <w:szCs w:val="20"/>
        </w:rPr>
      </w:pPr>
    </w:p>
    <w:p w14:paraId="4848C7DA" w14:textId="77777777" w:rsidR="005874F9" w:rsidRDefault="00DD7CC0" w:rsidP="005874F9">
      <w:pPr>
        <w:autoSpaceDE w:val="0"/>
        <w:autoSpaceDN w:val="0"/>
        <w:adjustRightInd w:val="0"/>
        <w:spacing w:after="0" w:line="240" w:lineRule="auto"/>
        <w:rPr>
          <w:rFonts w:ascii="Arial" w:hAnsi="Arial" w:cs="Arial"/>
          <w:iCs/>
          <w:color w:val="000000"/>
        </w:rPr>
      </w:pPr>
      <w:r w:rsidRPr="002D5ED6">
        <w:rPr>
          <w:rFonts w:ascii="Calibri" w:hAnsi="Calibri" w:cs="Calibri"/>
          <w:color w:val="000000"/>
          <w:szCs w:val="24"/>
        </w:rPr>
        <w:t xml:space="preserve">Funding </w:t>
      </w:r>
      <w:r w:rsidR="00472E8E">
        <w:rPr>
          <w:rFonts w:ascii="Calibri" w:hAnsi="Calibri" w:cs="Calibri"/>
          <w:color w:val="000000"/>
          <w:szCs w:val="24"/>
        </w:rPr>
        <w:t xml:space="preserve">is contingent on budget being approved and </w:t>
      </w:r>
      <w:r w:rsidRPr="002D5ED6">
        <w:rPr>
          <w:rFonts w:ascii="Calibri" w:hAnsi="Calibri" w:cs="Calibri"/>
          <w:color w:val="000000"/>
          <w:szCs w:val="24"/>
        </w:rPr>
        <w:t xml:space="preserve">will be awarded based on accepted proposals that meet all the required criteria contained within this document. </w:t>
      </w:r>
    </w:p>
    <w:p w14:paraId="2B27C22D" w14:textId="77777777" w:rsidR="005874F9" w:rsidRDefault="005874F9" w:rsidP="005874F9">
      <w:pPr>
        <w:tabs>
          <w:tab w:val="left" w:pos="981"/>
        </w:tabs>
        <w:spacing w:after="0"/>
        <w:jc w:val="both"/>
        <w:rPr>
          <w:rFonts w:eastAsia="Times New Roman"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705"/>
      </w:tblGrid>
      <w:tr w:rsidR="005874F9" w:rsidRPr="00B87DD5" w14:paraId="6B35CFA5" w14:textId="77777777" w:rsidTr="00A73FB8">
        <w:tc>
          <w:tcPr>
            <w:tcW w:w="4645" w:type="dxa"/>
            <w:shd w:val="clear" w:color="auto" w:fill="EEECE1"/>
            <w:vAlign w:val="center"/>
          </w:tcPr>
          <w:p w14:paraId="2F50F2DE" w14:textId="77777777" w:rsidR="005874F9" w:rsidRPr="00A86601" w:rsidRDefault="005874F9" w:rsidP="00A73FB8">
            <w:pPr>
              <w:widowControl w:val="0"/>
              <w:tabs>
                <w:tab w:val="left" w:pos="981"/>
              </w:tabs>
              <w:autoSpaceDE w:val="0"/>
              <w:autoSpaceDN w:val="0"/>
              <w:adjustRightInd w:val="0"/>
              <w:spacing w:after="0"/>
              <w:jc w:val="center"/>
              <w:rPr>
                <w:rFonts w:cs="Arial"/>
                <w:b/>
                <w:color w:val="000000"/>
                <w:szCs w:val="24"/>
                <w:highlight w:val="yellow"/>
              </w:rPr>
            </w:pPr>
            <w:r w:rsidRPr="00A86601">
              <w:rPr>
                <w:rFonts w:cs="Arial"/>
                <w:b/>
                <w:color w:val="000000"/>
                <w:szCs w:val="24"/>
              </w:rPr>
              <w:t>STATEWIDE</w:t>
            </w:r>
          </w:p>
        </w:tc>
        <w:tc>
          <w:tcPr>
            <w:tcW w:w="4705" w:type="dxa"/>
            <w:shd w:val="clear" w:color="auto" w:fill="EEECE1"/>
            <w:vAlign w:val="center"/>
          </w:tcPr>
          <w:p w14:paraId="4F82032B" w14:textId="77777777" w:rsidR="005874F9" w:rsidRDefault="005874F9" w:rsidP="00A73FB8">
            <w:pPr>
              <w:widowControl w:val="0"/>
              <w:tabs>
                <w:tab w:val="left" w:pos="981"/>
              </w:tabs>
              <w:autoSpaceDE w:val="0"/>
              <w:autoSpaceDN w:val="0"/>
              <w:adjustRightInd w:val="0"/>
              <w:spacing w:after="0"/>
              <w:jc w:val="center"/>
              <w:rPr>
                <w:rFonts w:cs="Arial"/>
                <w:b/>
                <w:szCs w:val="24"/>
              </w:rPr>
            </w:pPr>
          </w:p>
          <w:p w14:paraId="49C05E44" w14:textId="5A2D1F56" w:rsidR="005874F9" w:rsidRPr="00A86601" w:rsidRDefault="005874F9" w:rsidP="00A73FB8">
            <w:pPr>
              <w:widowControl w:val="0"/>
              <w:tabs>
                <w:tab w:val="left" w:pos="981"/>
              </w:tabs>
              <w:autoSpaceDE w:val="0"/>
              <w:autoSpaceDN w:val="0"/>
              <w:adjustRightInd w:val="0"/>
              <w:spacing w:after="0"/>
              <w:jc w:val="center"/>
              <w:rPr>
                <w:rFonts w:cs="Arial"/>
                <w:b/>
                <w:szCs w:val="24"/>
              </w:rPr>
            </w:pPr>
            <w:r w:rsidRPr="00A86601">
              <w:rPr>
                <w:rFonts w:cs="Arial"/>
                <w:b/>
                <w:szCs w:val="24"/>
              </w:rPr>
              <w:t xml:space="preserve">$ </w:t>
            </w:r>
            <w:r w:rsidR="0061578C">
              <w:rPr>
                <w:rFonts w:cs="Arial"/>
                <w:b/>
                <w:szCs w:val="24"/>
              </w:rPr>
              <w:t>7</w:t>
            </w:r>
            <w:r w:rsidR="00CF081C">
              <w:rPr>
                <w:rFonts w:cs="Arial"/>
                <w:b/>
                <w:szCs w:val="24"/>
              </w:rPr>
              <w:t>50,000</w:t>
            </w:r>
          </w:p>
          <w:p w14:paraId="73ED21C7" w14:textId="77777777" w:rsidR="005874F9" w:rsidRPr="00A86601" w:rsidRDefault="005874F9" w:rsidP="00A73FB8">
            <w:pPr>
              <w:widowControl w:val="0"/>
              <w:tabs>
                <w:tab w:val="left" w:pos="981"/>
              </w:tabs>
              <w:autoSpaceDE w:val="0"/>
              <w:autoSpaceDN w:val="0"/>
              <w:adjustRightInd w:val="0"/>
              <w:spacing w:after="0"/>
              <w:jc w:val="center"/>
              <w:rPr>
                <w:rFonts w:cs="Arial"/>
                <w:b/>
                <w:color w:val="000000"/>
                <w:szCs w:val="24"/>
              </w:rPr>
            </w:pPr>
          </w:p>
        </w:tc>
      </w:tr>
    </w:tbl>
    <w:p w14:paraId="0A6BCCA1" w14:textId="61C1AB96" w:rsidR="005874F9" w:rsidRDefault="005874F9" w:rsidP="005874F9">
      <w:pPr>
        <w:tabs>
          <w:tab w:val="left" w:pos="981"/>
        </w:tabs>
        <w:spacing w:after="0"/>
        <w:jc w:val="both"/>
        <w:rPr>
          <w:rFonts w:cs="Arial"/>
          <w:color w:val="000000"/>
          <w:szCs w:val="24"/>
        </w:rPr>
      </w:pPr>
    </w:p>
    <w:p w14:paraId="5DE07248" w14:textId="3BB20BFD" w:rsidR="00501149" w:rsidRDefault="00501149" w:rsidP="005874F9">
      <w:pPr>
        <w:tabs>
          <w:tab w:val="left" w:pos="981"/>
        </w:tabs>
        <w:spacing w:after="0"/>
        <w:jc w:val="both"/>
        <w:rPr>
          <w:rFonts w:cs="Arial"/>
          <w:color w:val="000000"/>
          <w:szCs w:val="24"/>
        </w:rPr>
      </w:pPr>
    </w:p>
    <w:p w14:paraId="3882B7BC" w14:textId="03BA0FD8" w:rsidR="00501149" w:rsidRDefault="00501149" w:rsidP="005874F9">
      <w:pPr>
        <w:tabs>
          <w:tab w:val="left" w:pos="981"/>
        </w:tabs>
        <w:spacing w:after="0"/>
        <w:jc w:val="both"/>
        <w:rPr>
          <w:rFonts w:cs="Arial"/>
          <w:color w:val="000000"/>
          <w:szCs w:val="24"/>
        </w:rPr>
      </w:pPr>
      <w:r>
        <w:rPr>
          <w:rFonts w:cs="Arial"/>
          <w:noProof/>
          <w:color w:val="000000"/>
          <w:szCs w:val="24"/>
        </w:rPr>
        <mc:AlternateContent>
          <mc:Choice Requires="wps">
            <w:drawing>
              <wp:anchor distT="0" distB="0" distL="114300" distR="114300" simplePos="0" relativeHeight="251662336" behindDoc="0" locked="0" layoutInCell="1" allowOverlap="1" wp14:anchorId="13FE7463" wp14:editId="6075FD86">
                <wp:simplePos x="0" y="0"/>
                <wp:positionH relativeFrom="column">
                  <wp:posOffset>9525</wp:posOffset>
                </wp:positionH>
                <wp:positionV relativeFrom="paragraph">
                  <wp:posOffset>41275</wp:posOffset>
                </wp:positionV>
                <wp:extent cx="5895975" cy="609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895975" cy="609600"/>
                        </a:xfrm>
                        <a:prstGeom prst="rect">
                          <a:avLst/>
                        </a:prstGeom>
                        <a:solidFill>
                          <a:schemeClr val="accent1">
                            <a:lumMod val="20000"/>
                            <a:lumOff val="80000"/>
                          </a:schemeClr>
                        </a:solidFill>
                        <a:ln w="6350">
                          <a:solidFill>
                            <a:prstClr val="black"/>
                          </a:solidFill>
                        </a:ln>
                      </wps:spPr>
                      <wps:txbx>
                        <w:txbxContent>
                          <w:p w14:paraId="2497A784" w14:textId="774F7B40" w:rsidR="00501149" w:rsidRDefault="00501149" w:rsidP="00501149">
                            <w:pPr>
                              <w:shd w:val="clear" w:color="auto" w:fill="D9E2F3" w:themeFill="accent1" w:themeFillTint="33"/>
                              <w:spacing w:after="0" w:line="240" w:lineRule="auto"/>
                              <w:jc w:val="center"/>
                            </w:pPr>
                          </w:p>
                          <w:p w14:paraId="3F382F4D" w14:textId="749F505C" w:rsidR="00501149" w:rsidRDefault="00501149" w:rsidP="00501149">
                            <w:pPr>
                              <w:shd w:val="clear" w:color="auto" w:fill="D9E2F3" w:themeFill="accent1" w:themeFillTint="33"/>
                              <w:spacing w:after="0" w:line="240" w:lineRule="auto"/>
                              <w:jc w:val="center"/>
                            </w:pPr>
                            <w:r>
                              <w:t xml:space="preserve">Section One:  </w:t>
                            </w:r>
                            <w:r w:rsidRPr="00501149">
                              <w:rPr>
                                <w:b/>
                                <w:bCs/>
                              </w:rPr>
                              <w:t>Application Scoring</w:t>
                            </w:r>
                          </w:p>
                          <w:p w14:paraId="3A39CD1F" w14:textId="77777777" w:rsidR="00501149" w:rsidRDefault="00501149" w:rsidP="00501149">
                            <w:pPr>
                              <w:shd w:val="clear" w:color="auto" w:fill="D9E2F3" w:themeFill="accent1" w:themeFillTint="33"/>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FE7463" id="_x0000_t202" coordsize="21600,21600" o:spt="202" path="m,l,21600r21600,l21600,xe">
                <v:stroke joinstyle="miter"/>
                <v:path gradientshapeok="t" o:connecttype="rect"/>
              </v:shapetype>
              <v:shape id="Text Box 1" o:spid="_x0000_s1028" type="#_x0000_t202" style="position:absolute;left:0;text-align:left;margin-left:.75pt;margin-top:3.25pt;width:464.25pt;height:4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" fillcolor="#d9e2f3 [660]" strokeweight=".5pt">
                <v:textbox>
                  <w:txbxContent>
                    <w:p w14:paraId="2497A784" w14:textId="774F7B40" w:rsidR="00501149" w:rsidRDefault="00501149" w:rsidP="00501149">
                      <w:pPr>
                        <w:shd w:val="clear" w:color="auto" w:fill="D9E2F3" w:themeFill="accent1" w:themeFillTint="33"/>
                        <w:spacing w:after="0" w:line="240" w:lineRule="auto"/>
                        <w:jc w:val="center"/>
                      </w:pPr>
                    </w:p>
                    <w:p w14:paraId="3F382F4D" w14:textId="749F505C" w:rsidR="00501149" w:rsidRDefault="00501149" w:rsidP="00501149">
                      <w:pPr>
                        <w:shd w:val="clear" w:color="auto" w:fill="D9E2F3" w:themeFill="accent1" w:themeFillTint="33"/>
                        <w:spacing w:after="0" w:line="240" w:lineRule="auto"/>
                        <w:jc w:val="center"/>
                      </w:pPr>
                      <w:r>
                        <w:t xml:space="preserve">Section One:  </w:t>
                      </w:r>
                      <w:r w:rsidRPr="00501149">
                        <w:rPr>
                          <w:b/>
                          <w:bCs/>
                        </w:rPr>
                        <w:t>Application Scoring</w:t>
                      </w:r>
                    </w:p>
                    <w:p w14:paraId="3A39CD1F" w14:textId="77777777" w:rsidR="00501149" w:rsidRDefault="00501149" w:rsidP="00501149">
                      <w:pPr>
                        <w:shd w:val="clear" w:color="auto" w:fill="D9E2F3" w:themeFill="accent1" w:themeFillTint="33"/>
                        <w:jc w:val="center"/>
                      </w:pPr>
                    </w:p>
                  </w:txbxContent>
                </v:textbox>
              </v:shape>
            </w:pict>
          </mc:Fallback>
        </mc:AlternateContent>
      </w:r>
    </w:p>
    <w:p w14:paraId="791867B1" w14:textId="384EFB8B" w:rsidR="00501149" w:rsidRDefault="00501149" w:rsidP="005874F9">
      <w:pPr>
        <w:tabs>
          <w:tab w:val="left" w:pos="981"/>
        </w:tabs>
        <w:spacing w:after="0"/>
        <w:jc w:val="both"/>
        <w:rPr>
          <w:rFonts w:cs="Arial"/>
          <w:color w:val="000000"/>
          <w:szCs w:val="24"/>
        </w:rPr>
      </w:pPr>
    </w:p>
    <w:p w14:paraId="4914E248" w14:textId="4139B561" w:rsidR="00501149" w:rsidRDefault="00501149" w:rsidP="005874F9">
      <w:pPr>
        <w:tabs>
          <w:tab w:val="left" w:pos="981"/>
        </w:tabs>
        <w:spacing w:after="0"/>
        <w:jc w:val="both"/>
        <w:rPr>
          <w:rFonts w:cs="Arial"/>
          <w:color w:val="000000"/>
          <w:szCs w:val="24"/>
        </w:rPr>
      </w:pPr>
    </w:p>
    <w:p w14:paraId="5DF0202E" w14:textId="600F6BA9" w:rsidR="00501149" w:rsidRDefault="00501149" w:rsidP="005874F9">
      <w:pPr>
        <w:tabs>
          <w:tab w:val="left" w:pos="981"/>
        </w:tabs>
        <w:spacing w:after="0"/>
        <w:jc w:val="both"/>
        <w:rPr>
          <w:rFonts w:cs="Arial"/>
          <w:color w:val="000000"/>
          <w:szCs w:val="24"/>
        </w:rPr>
      </w:pPr>
    </w:p>
    <w:p w14:paraId="4AA22243" w14:textId="77777777" w:rsidR="00501149" w:rsidRDefault="00501149" w:rsidP="005874F9">
      <w:pPr>
        <w:tabs>
          <w:tab w:val="left" w:pos="981"/>
        </w:tabs>
        <w:spacing w:after="0"/>
        <w:jc w:val="both"/>
        <w:rPr>
          <w:rFonts w:cs="Arial"/>
          <w:color w:val="000000"/>
          <w:szCs w:val="24"/>
        </w:rPr>
      </w:pPr>
    </w:p>
    <w:p w14:paraId="307CC0BB" w14:textId="77777777" w:rsidR="00B20EA1" w:rsidRPr="00C009B8" w:rsidRDefault="00B20EA1" w:rsidP="00B20EA1">
      <w:pPr>
        <w:spacing w:after="0"/>
        <w:jc w:val="both"/>
        <w:rPr>
          <w:rFonts w:cstheme="minorHAnsi"/>
          <w:b/>
          <w:sz w:val="24"/>
          <w:szCs w:val="24"/>
        </w:rPr>
      </w:pPr>
      <w:r w:rsidRPr="00C009B8">
        <w:rPr>
          <w:rFonts w:cstheme="minorHAnsi"/>
          <w:b/>
          <w:sz w:val="24"/>
          <w:szCs w:val="24"/>
        </w:rPr>
        <w:t>Total Number of Points: 100</w:t>
      </w:r>
    </w:p>
    <w:p w14:paraId="3CFAA3F8" w14:textId="77777777" w:rsidR="00B20EA1" w:rsidRDefault="00B20EA1" w:rsidP="00B20EA1">
      <w:pPr>
        <w:spacing w:after="0"/>
        <w:jc w:val="both"/>
        <w:rPr>
          <w:rFonts w:cstheme="minorHAnsi"/>
          <w:szCs w:val="24"/>
        </w:rPr>
      </w:pPr>
    </w:p>
    <w:p w14:paraId="7671395B" w14:textId="77777777" w:rsidR="00B20EA1" w:rsidRPr="00421BDE" w:rsidRDefault="00B20EA1" w:rsidP="00B20EA1">
      <w:pPr>
        <w:spacing w:after="0"/>
        <w:jc w:val="both"/>
        <w:rPr>
          <w:rFonts w:cstheme="minorHAnsi"/>
          <w:b/>
          <w:szCs w:val="24"/>
        </w:rPr>
      </w:pPr>
      <w:r w:rsidRPr="00421BDE">
        <w:rPr>
          <w:rFonts w:cstheme="minorHAnsi"/>
          <w:szCs w:val="24"/>
        </w:rPr>
        <w:t>Applications will be scored based on the following criteria:</w:t>
      </w:r>
    </w:p>
    <w:p w14:paraId="70B25736" w14:textId="77777777" w:rsidR="00B20EA1" w:rsidRDefault="00B20EA1" w:rsidP="00B20EA1">
      <w:pPr>
        <w:pStyle w:val="ListParagraph"/>
        <w:numPr>
          <w:ilvl w:val="0"/>
          <w:numId w:val="14"/>
        </w:numPr>
        <w:spacing w:after="0" w:line="259" w:lineRule="auto"/>
        <w:jc w:val="both"/>
        <w:rPr>
          <w:rFonts w:cstheme="minorHAnsi"/>
          <w:szCs w:val="24"/>
        </w:rPr>
      </w:pPr>
      <w:r>
        <w:rPr>
          <w:rFonts w:cstheme="minorHAnsi"/>
          <w:szCs w:val="24"/>
        </w:rPr>
        <w:t>Proposal Narrative</w:t>
      </w:r>
    </w:p>
    <w:p w14:paraId="04C895E7" w14:textId="77777777" w:rsidR="00B20EA1" w:rsidRPr="00421BDE" w:rsidRDefault="00B20EA1" w:rsidP="00B20EA1">
      <w:pPr>
        <w:pStyle w:val="ListParagraph"/>
        <w:numPr>
          <w:ilvl w:val="1"/>
          <w:numId w:val="14"/>
        </w:numPr>
        <w:spacing w:after="0" w:line="259" w:lineRule="auto"/>
        <w:jc w:val="both"/>
        <w:rPr>
          <w:rFonts w:cstheme="minorHAnsi"/>
          <w:szCs w:val="24"/>
        </w:rPr>
      </w:pPr>
      <w:r w:rsidRPr="00421BDE">
        <w:rPr>
          <w:rFonts w:cstheme="minorHAnsi"/>
          <w:szCs w:val="24"/>
        </w:rPr>
        <w:t>Burden and need within jurisdiction (20 points)</w:t>
      </w:r>
    </w:p>
    <w:p w14:paraId="1E2B65F5" w14:textId="77777777" w:rsidR="00B20EA1" w:rsidRPr="00421BDE" w:rsidRDefault="00B20EA1" w:rsidP="00B20EA1">
      <w:pPr>
        <w:pStyle w:val="ListParagraph"/>
        <w:numPr>
          <w:ilvl w:val="1"/>
          <w:numId w:val="14"/>
        </w:numPr>
        <w:spacing w:after="0" w:line="259" w:lineRule="auto"/>
        <w:jc w:val="both"/>
        <w:rPr>
          <w:rFonts w:cstheme="minorHAnsi"/>
          <w:szCs w:val="24"/>
        </w:rPr>
      </w:pPr>
      <w:r>
        <w:rPr>
          <w:rFonts w:cstheme="minorHAnsi"/>
          <w:szCs w:val="24"/>
        </w:rPr>
        <w:t>Capacity and operations (3</w:t>
      </w:r>
      <w:r w:rsidRPr="00421BDE">
        <w:rPr>
          <w:rFonts w:cstheme="minorHAnsi"/>
          <w:szCs w:val="24"/>
        </w:rPr>
        <w:t>0 points)</w:t>
      </w:r>
    </w:p>
    <w:p w14:paraId="01F333D6" w14:textId="6A9414A8" w:rsidR="00B20EA1" w:rsidRDefault="00B20EA1" w:rsidP="00B20EA1">
      <w:pPr>
        <w:pStyle w:val="ListParagraph"/>
        <w:numPr>
          <w:ilvl w:val="1"/>
          <w:numId w:val="14"/>
        </w:numPr>
        <w:spacing w:after="0" w:line="259" w:lineRule="auto"/>
        <w:jc w:val="both"/>
        <w:rPr>
          <w:rFonts w:cstheme="minorHAnsi"/>
          <w:szCs w:val="24"/>
        </w:rPr>
      </w:pPr>
      <w:r w:rsidRPr="00421BDE">
        <w:rPr>
          <w:rFonts w:cstheme="minorHAnsi"/>
          <w:szCs w:val="24"/>
        </w:rPr>
        <w:t>Community support and readiness (20 points)</w:t>
      </w:r>
    </w:p>
    <w:p w14:paraId="4DE95D9A" w14:textId="77777777" w:rsidR="00C23282" w:rsidRPr="00C23282" w:rsidRDefault="00C23282" w:rsidP="00C23282">
      <w:pPr>
        <w:pStyle w:val="ListParagraph"/>
        <w:spacing w:after="0" w:line="259" w:lineRule="auto"/>
        <w:ind w:left="1440"/>
        <w:jc w:val="both"/>
        <w:rPr>
          <w:rFonts w:cstheme="minorHAnsi"/>
          <w:sz w:val="10"/>
          <w:szCs w:val="10"/>
        </w:rPr>
      </w:pPr>
    </w:p>
    <w:p w14:paraId="6A184553" w14:textId="008D3CA7" w:rsidR="00B20EA1" w:rsidRDefault="00B20EA1" w:rsidP="00B20EA1">
      <w:pPr>
        <w:pStyle w:val="ListParagraph"/>
        <w:numPr>
          <w:ilvl w:val="0"/>
          <w:numId w:val="14"/>
        </w:numPr>
        <w:spacing w:after="0" w:line="259" w:lineRule="auto"/>
        <w:jc w:val="both"/>
        <w:rPr>
          <w:rFonts w:cstheme="minorHAnsi"/>
          <w:szCs w:val="24"/>
        </w:rPr>
      </w:pPr>
      <w:r w:rsidRPr="00421BDE">
        <w:rPr>
          <w:rFonts w:cstheme="minorHAnsi"/>
          <w:szCs w:val="24"/>
        </w:rPr>
        <w:t xml:space="preserve">Quality of application </w:t>
      </w:r>
      <w:r>
        <w:rPr>
          <w:rFonts w:cstheme="minorHAnsi"/>
          <w:szCs w:val="24"/>
        </w:rPr>
        <w:t>(1</w:t>
      </w:r>
      <w:r w:rsidRPr="00421BDE">
        <w:rPr>
          <w:rFonts w:cstheme="minorHAnsi"/>
          <w:szCs w:val="24"/>
        </w:rPr>
        <w:t>0 points)</w:t>
      </w:r>
    </w:p>
    <w:p w14:paraId="455C7A01" w14:textId="77777777" w:rsidR="00C23282" w:rsidRPr="00C23282" w:rsidRDefault="00C23282" w:rsidP="00C23282">
      <w:pPr>
        <w:pStyle w:val="ListParagraph"/>
        <w:spacing w:after="0" w:line="259" w:lineRule="auto"/>
        <w:jc w:val="both"/>
        <w:rPr>
          <w:rFonts w:cstheme="minorHAnsi"/>
          <w:sz w:val="10"/>
          <w:szCs w:val="10"/>
        </w:rPr>
      </w:pPr>
    </w:p>
    <w:p w14:paraId="40285DEB" w14:textId="56B09BAC" w:rsidR="00B20EA1" w:rsidRDefault="00B20EA1" w:rsidP="00B20EA1">
      <w:pPr>
        <w:pStyle w:val="ListParagraph"/>
        <w:numPr>
          <w:ilvl w:val="0"/>
          <w:numId w:val="14"/>
        </w:numPr>
        <w:spacing w:after="0" w:line="259" w:lineRule="auto"/>
        <w:jc w:val="both"/>
        <w:rPr>
          <w:rFonts w:cstheme="minorHAnsi"/>
          <w:szCs w:val="24"/>
        </w:rPr>
      </w:pPr>
      <w:r w:rsidRPr="00421BDE">
        <w:rPr>
          <w:rFonts w:cstheme="minorHAnsi"/>
          <w:szCs w:val="24"/>
        </w:rPr>
        <w:t>Applicant’s workplan (20 points)</w:t>
      </w:r>
    </w:p>
    <w:p w14:paraId="50510248" w14:textId="4C7FE9BB" w:rsidR="00C23282" w:rsidRDefault="00C23282">
      <w:pPr>
        <w:rPr>
          <w:rFonts w:cstheme="minorHAnsi"/>
          <w:szCs w:val="24"/>
        </w:rPr>
      </w:pPr>
      <w:r>
        <w:rPr>
          <w:rFonts w:cstheme="minorHAnsi"/>
          <w:szCs w:val="24"/>
        </w:rPr>
        <w:br w:type="page"/>
      </w:r>
    </w:p>
    <w:p w14:paraId="250A136E" w14:textId="77777777" w:rsidR="002F6F33" w:rsidRPr="00421BDE" w:rsidRDefault="002F6F33" w:rsidP="002F6F33">
      <w:pPr>
        <w:spacing w:after="0" w:line="240" w:lineRule="auto"/>
        <w:jc w:val="both"/>
        <w:rPr>
          <w:rFonts w:cstheme="minorHAnsi"/>
          <w:b/>
          <w:sz w:val="24"/>
          <w:szCs w:val="24"/>
        </w:rPr>
      </w:pPr>
      <w:r w:rsidRPr="00421BDE">
        <w:rPr>
          <w:rFonts w:cstheme="minorHAnsi"/>
          <w:b/>
          <w:sz w:val="24"/>
          <w:szCs w:val="24"/>
        </w:rPr>
        <w:lastRenderedPageBreak/>
        <w:t>RESOURCES</w:t>
      </w:r>
    </w:p>
    <w:p w14:paraId="0E982FC4" w14:textId="77777777" w:rsidR="002F6F33" w:rsidRPr="00244485" w:rsidRDefault="00044285" w:rsidP="002F6F33">
      <w:pPr>
        <w:pStyle w:val="ListParagraph"/>
        <w:numPr>
          <w:ilvl w:val="0"/>
          <w:numId w:val="19"/>
        </w:numPr>
        <w:spacing w:after="160" w:line="259" w:lineRule="auto"/>
        <w:jc w:val="left"/>
        <w:rPr>
          <w:rFonts w:cstheme="minorHAnsi"/>
          <w:szCs w:val="24"/>
        </w:rPr>
      </w:pPr>
      <w:hyperlink r:id="rId10" w:history="1">
        <w:r w:rsidR="002F6F33" w:rsidRPr="00244485">
          <w:rPr>
            <w:rStyle w:val="Hyperlink"/>
            <w:rFonts w:cstheme="minorHAnsi"/>
            <w:szCs w:val="24"/>
          </w:rPr>
          <w:t>WV Department of Health and Human Resources, Bureau for Public Health, Harm Reduction Program (HRP) Guidelines and Certification Procedures</w:t>
        </w:r>
      </w:hyperlink>
    </w:p>
    <w:p w14:paraId="7F6D2CA5" w14:textId="77777777" w:rsidR="002F6F33" w:rsidRPr="00421BDE" w:rsidRDefault="00044285" w:rsidP="002F6F33">
      <w:pPr>
        <w:pStyle w:val="ListParagraph"/>
        <w:numPr>
          <w:ilvl w:val="0"/>
          <w:numId w:val="19"/>
        </w:numPr>
        <w:spacing w:after="0"/>
        <w:jc w:val="both"/>
        <w:rPr>
          <w:rFonts w:cstheme="minorHAnsi"/>
          <w:szCs w:val="24"/>
        </w:rPr>
      </w:pPr>
      <w:hyperlink r:id="rId11" w:history="1">
        <w:r w:rsidR="002F6F33" w:rsidRPr="00421BDE">
          <w:rPr>
            <w:rStyle w:val="Hyperlink"/>
            <w:rFonts w:cstheme="minorHAnsi"/>
            <w:szCs w:val="24"/>
          </w:rPr>
          <w:t>Syringe Services Programs</w:t>
        </w:r>
      </w:hyperlink>
      <w:r w:rsidR="002F6F33" w:rsidRPr="00421BDE">
        <w:rPr>
          <w:rFonts w:cstheme="minorHAnsi"/>
          <w:szCs w:val="24"/>
        </w:rPr>
        <w:t xml:space="preserve"> (Centers for Disease Control and Prevention)</w:t>
      </w:r>
    </w:p>
    <w:p w14:paraId="1A56A9DC" w14:textId="77777777" w:rsidR="002F6F33" w:rsidRPr="00421BDE" w:rsidRDefault="00044285" w:rsidP="002F6F33">
      <w:pPr>
        <w:pStyle w:val="ListParagraph"/>
        <w:numPr>
          <w:ilvl w:val="0"/>
          <w:numId w:val="19"/>
        </w:numPr>
        <w:spacing w:after="0"/>
        <w:jc w:val="both"/>
        <w:rPr>
          <w:rFonts w:cstheme="minorHAnsi"/>
          <w:szCs w:val="24"/>
        </w:rPr>
      </w:pPr>
      <w:hyperlink r:id="rId12" w:history="1">
        <w:r w:rsidR="002F6F33" w:rsidRPr="00421BDE">
          <w:rPr>
            <w:rStyle w:val="Hyperlink"/>
            <w:rFonts w:cstheme="minorHAnsi"/>
            <w:szCs w:val="24"/>
          </w:rPr>
          <w:t>Consolidated Appropriations Acts, 2016</w:t>
        </w:r>
      </w:hyperlink>
    </w:p>
    <w:p w14:paraId="09BF1067" w14:textId="77777777" w:rsidR="002F6F33" w:rsidRPr="00421BDE" w:rsidRDefault="00044285" w:rsidP="002F6F33">
      <w:pPr>
        <w:pStyle w:val="ListParagraph"/>
        <w:numPr>
          <w:ilvl w:val="0"/>
          <w:numId w:val="19"/>
        </w:numPr>
        <w:spacing w:after="0"/>
        <w:jc w:val="both"/>
        <w:rPr>
          <w:rFonts w:cstheme="minorHAnsi"/>
          <w:szCs w:val="24"/>
        </w:rPr>
      </w:pPr>
      <w:hyperlink r:id="rId13" w:history="1">
        <w:r w:rsidR="002F6F33" w:rsidRPr="00421BDE">
          <w:rPr>
            <w:rStyle w:val="Hyperlink"/>
            <w:rFonts w:cstheme="minorHAnsi"/>
            <w:szCs w:val="24"/>
          </w:rPr>
          <w:t>Program Guidance for Implementation of Certain Components of Syringe Services Programs, 2016</w:t>
        </w:r>
      </w:hyperlink>
    </w:p>
    <w:p w14:paraId="01E4EABB" w14:textId="77777777" w:rsidR="002F6F33" w:rsidRPr="00421BDE" w:rsidRDefault="00044285" w:rsidP="002F6F33">
      <w:pPr>
        <w:pStyle w:val="ListParagraph"/>
        <w:numPr>
          <w:ilvl w:val="0"/>
          <w:numId w:val="19"/>
        </w:numPr>
        <w:spacing w:after="0"/>
        <w:jc w:val="both"/>
        <w:rPr>
          <w:rFonts w:cstheme="minorHAnsi"/>
          <w:szCs w:val="24"/>
        </w:rPr>
      </w:pPr>
      <w:hyperlink r:id="rId14" w:history="1">
        <w:r w:rsidR="002F6F33" w:rsidRPr="00421BDE">
          <w:rPr>
            <w:rStyle w:val="Hyperlink"/>
            <w:szCs w:val="24"/>
          </w:rPr>
          <w:t>Syringe Services Program (HRP) Development and Implementation Guidelines for State and Local Health Departments</w:t>
        </w:r>
      </w:hyperlink>
      <w:r w:rsidR="002F6F33" w:rsidRPr="00421BDE">
        <w:rPr>
          <w:rFonts w:cstheme="minorHAnsi"/>
          <w:szCs w:val="24"/>
        </w:rPr>
        <w:t xml:space="preserve"> (</w:t>
      </w:r>
      <w:r w:rsidR="002F6F33">
        <w:rPr>
          <w:szCs w:val="24"/>
        </w:rPr>
        <w:t>NASTAD</w:t>
      </w:r>
      <w:r w:rsidR="002F6F33" w:rsidRPr="00421BDE">
        <w:rPr>
          <w:szCs w:val="24"/>
        </w:rPr>
        <w:t xml:space="preserve"> and the Urban Coalition for HIV/AIDS Prevention Services)</w:t>
      </w:r>
    </w:p>
    <w:p w14:paraId="460DBAF6" w14:textId="77777777" w:rsidR="002F6F33" w:rsidRPr="00421BDE" w:rsidRDefault="00044285" w:rsidP="002F6F33">
      <w:pPr>
        <w:pStyle w:val="ListParagraph"/>
        <w:numPr>
          <w:ilvl w:val="0"/>
          <w:numId w:val="19"/>
        </w:numPr>
        <w:spacing w:after="0"/>
        <w:jc w:val="both"/>
        <w:rPr>
          <w:rFonts w:cstheme="minorHAnsi"/>
          <w:szCs w:val="24"/>
        </w:rPr>
      </w:pPr>
      <w:hyperlink r:id="rId15" w:history="1">
        <w:r w:rsidR="002F6F33" w:rsidRPr="00421BDE">
          <w:rPr>
            <w:rStyle w:val="Hyperlink"/>
            <w:rFonts w:cstheme="minorHAnsi"/>
            <w:szCs w:val="24"/>
          </w:rPr>
          <w:t>Assessing Local Drug Use</w:t>
        </w:r>
      </w:hyperlink>
      <w:r w:rsidR="002F6F33" w:rsidRPr="00421BDE">
        <w:rPr>
          <w:rFonts w:cstheme="minorHAnsi"/>
          <w:szCs w:val="24"/>
        </w:rPr>
        <w:t xml:space="preserve"> (CDC)</w:t>
      </w:r>
    </w:p>
    <w:p w14:paraId="36AC32B9" w14:textId="77777777" w:rsidR="002F6F33" w:rsidRDefault="002F6F33" w:rsidP="00B20EA1">
      <w:pPr>
        <w:spacing w:after="0"/>
        <w:jc w:val="both"/>
        <w:rPr>
          <w:rFonts w:cstheme="minorHAnsi"/>
          <w:b/>
          <w:sz w:val="24"/>
          <w:szCs w:val="24"/>
          <w:u w:val="single"/>
        </w:rPr>
      </w:pPr>
    </w:p>
    <w:p w14:paraId="2A601E57" w14:textId="0722BC13" w:rsidR="00B20EA1" w:rsidRPr="00421BDE" w:rsidRDefault="00B20EA1" w:rsidP="00B20EA1">
      <w:pPr>
        <w:spacing w:after="0"/>
        <w:jc w:val="both"/>
        <w:rPr>
          <w:rFonts w:cstheme="minorHAnsi"/>
          <w:b/>
          <w:szCs w:val="24"/>
        </w:rPr>
      </w:pPr>
      <w:r w:rsidRPr="00421BDE">
        <w:rPr>
          <w:rFonts w:cstheme="minorHAnsi"/>
          <w:b/>
          <w:sz w:val="24"/>
          <w:szCs w:val="24"/>
          <w:u w:val="single"/>
        </w:rPr>
        <w:t xml:space="preserve">PROPOSAL NARRATIVE </w:t>
      </w:r>
      <w:r w:rsidRPr="00B20EA1">
        <w:rPr>
          <w:rFonts w:cstheme="minorHAnsi"/>
          <w:b/>
          <w:sz w:val="24"/>
          <w:szCs w:val="24"/>
          <w:u w:val="single"/>
        </w:rPr>
        <w:t>(70</w:t>
      </w:r>
      <w:r w:rsidRPr="00421BDE">
        <w:rPr>
          <w:rFonts w:cstheme="minorHAnsi"/>
          <w:b/>
          <w:sz w:val="24"/>
          <w:szCs w:val="24"/>
          <w:u w:val="single"/>
        </w:rPr>
        <w:t xml:space="preserve"> POINTS)</w:t>
      </w:r>
    </w:p>
    <w:p w14:paraId="4478A6E7" w14:textId="77777777" w:rsidR="00B20EA1" w:rsidRPr="00421BDE" w:rsidRDefault="00B20EA1" w:rsidP="00B20EA1">
      <w:pPr>
        <w:spacing w:after="0" w:line="240" w:lineRule="auto"/>
        <w:jc w:val="both"/>
        <w:rPr>
          <w:rFonts w:cstheme="minorHAnsi"/>
          <w:i/>
          <w:szCs w:val="24"/>
        </w:rPr>
      </w:pPr>
      <w:r w:rsidRPr="00421BDE">
        <w:rPr>
          <w:rFonts w:cstheme="minorHAnsi"/>
          <w:b/>
          <w:i/>
          <w:szCs w:val="24"/>
        </w:rPr>
        <w:t>Burden and</w:t>
      </w:r>
      <w:r>
        <w:rPr>
          <w:rFonts w:cstheme="minorHAnsi"/>
          <w:b/>
          <w:i/>
          <w:szCs w:val="24"/>
        </w:rPr>
        <w:t xml:space="preserve"> Statement of </w:t>
      </w:r>
      <w:r w:rsidRPr="00421BDE">
        <w:rPr>
          <w:rFonts w:cstheme="minorHAnsi"/>
          <w:b/>
          <w:i/>
          <w:szCs w:val="24"/>
        </w:rPr>
        <w:t>Need within Jurisdiction</w:t>
      </w:r>
      <w:r w:rsidRPr="00421BDE">
        <w:rPr>
          <w:rFonts w:cstheme="minorHAnsi"/>
          <w:b/>
          <w:i/>
          <w:szCs w:val="24"/>
          <w:vertAlign w:val="superscript"/>
        </w:rPr>
        <w:t xml:space="preserve"> </w:t>
      </w:r>
      <w:r w:rsidRPr="00421BDE">
        <w:rPr>
          <w:rFonts w:cstheme="minorHAnsi"/>
          <w:b/>
          <w:i/>
          <w:szCs w:val="24"/>
        </w:rPr>
        <w:t>(20 points)</w:t>
      </w:r>
      <w:r w:rsidR="008974E5">
        <w:rPr>
          <w:rFonts w:cstheme="minorHAnsi"/>
          <w:b/>
          <w:i/>
          <w:szCs w:val="24"/>
        </w:rPr>
        <w:t xml:space="preserve"> </w:t>
      </w:r>
      <w:r>
        <w:rPr>
          <w:rFonts w:cstheme="minorHAnsi"/>
          <w:b/>
          <w:i/>
          <w:szCs w:val="24"/>
        </w:rPr>
        <w:t>-</w:t>
      </w:r>
      <w:r w:rsidRPr="00421BDE">
        <w:rPr>
          <w:rFonts w:cstheme="minorHAnsi"/>
          <w:b/>
          <w:i/>
          <w:szCs w:val="24"/>
        </w:rPr>
        <w:t xml:space="preserve"> </w:t>
      </w:r>
      <w:r w:rsidRPr="00421BDE">
        <w:rPr>
          <w:rFonts w:cstheme="minorHAnsi"/>
          <w:i/>
          <w:szCs w:val="24"/>
        </w:rPr>
        <w:t>5 pages maximum</w:t>
      </w:r>
    </w:p>
    <w:p w14:paraId="63A7C7B4" w14:textId="3A472785" w:rsidR="00B20EA1" w:rsidRDefault="00B20EA1" w:rsidP="00B20EA1">
      <w:pPr>
        <w:pStyle w:val="ListParagraph"/>
        <w:numPr>
          <w:ilvl w:val="0"/>
          <w:numId w:val="15"/>
        </w:numPr>
        <w:spacing w:after="0"/>
        <w:jc w:val="both"/>
        <w:rPr>
          <w:rFonts w:cstheme="minorHAnsi"/>
          <w:szCs w:val="24"/>
        </w:rPr>
      </w:pPr>
      <w:r w:rsidRPr="00005EFB">
        <w:rPr>
          <w:rFonts w:cstheme="minorHAnsi"/>
          <w:szCs w:val="24"/>
        </w:rPr>
        <w:t>Applicants are encouraged to share the rationale for the application in the location specified</w:t>
      </w:r>
      <w:r>
        <w:rPr>
          <w:rFonts w:cstheme="minorHAnsi"/>
          <w:szCs w:val="24"/>
        </w:rPr>
        <w:t>. This should include</w:t>
      </w:r>
      <w:r w:rsidRPr="00005EFB">
        <w:rPr>
          <w:rFonts w:cstheme="minorHAnsi"/>
          <w:szCs w:val="24"/>
        </w:rPr>
        <w:t xml:space="preserve"> data and other objective sources to document the need</w:t>
      </w:r>
      <w:r>
        <w:rPr>
          <w:rFonts w:cstheme="minorHAnsi"/>
          <w:szCs w:val="24"/>
        </w:rPr>
        <w:t xml:space="preserve"> and</w:t>
      </w:r>
      <w:r w:rsidRPr="00005EFB">
        <w:rPr>
          <w:rFonts w:cstheme="minorHAnsi"/>
          <w:szCs w:val="24"/>
        </w:rPr>
        <w:t xml:space="preserve"> scope of the problem</w:t>
      </w:r>
      <w:r>
        <w:rPr>
          <w:rFonts w:cstheme="minorHAnsi"/>
          <w:szCs w:val="24"/>
        </w:rPr>
        <w:t xml:space="preserve"> including</w:t>
      </w:r>
      <w:r w:rsidR="008974E5">
        <w:rPr>
          <w:rFonts w:cstheme="minorHAnsi"/>
          <w:szCs w:val="24"/>
        </w:rPr>
        <w:t>:</w:t>
      </w:r>
    </w:p>
    <w:p w14:paraId="36A531C9" w14:textId="77777777" w:rsidR="00B20EA1" w:rsidRDefault="00B20EA1" w:rsidP="00B20EA1">
      <w:pPr>
        <w:pStyle w:val="ListParagraph"/>
        <w:numPr>
          <w:ilvl w:val="1"/>
          <w:numId w:val="15"/>
        </w:numPr>
        <w:spacing w:after="0"/>
        <w:jc w:val="both"/>
        <w:rPr>
          <w:rFonts w:cstheme="minorHAnsi"/>
          <w:szCs w:val="24"/>
        </w:rPr>
      </w:pPr>
      <w:r w:rsidRPr="00005EFB">
        <w:rPr>
          <w:rFonts w:cstheme="minorHAnsi"/>
          <w:szCs w:val="24"/>
        </w:rPr>
        <w:t xml:space="preserve">population the program would </w:t>
      </w:r>
      <w:proofErr w:type="gramStart"/>
      <w:r w:rsidRPr="00005EFB">
        <w:rPr>
          <w:rFonts w:cstheme="minorHAnsi"/>
          <w:szCs w:val="24"/>
        </w:rPr>
        <w:t>serve</w:t>
      </w:r>
      <w:r>
        <w:rPr>
          <w:rFonts w:cstheme="minorHAnsi"/>
          <w:szCs w:val="24"/>
        </w:rPr>
        <w:t>;</w:t>
      </w:r>
      <w:proofErr w:type="gramEnd"/>
    </w:p>
    <w:p w14:paraId="7A73CD59" w14:textId="77777777" w:rsidR="00B20EA1" w:rsidRDefault="00B20EA1" w:rsidP="00B20EA1">
      <w:pPr>
        <w:pStyle w:val="ListParagraph"/>
        <w:numPr>
          <w:ilvl w:val="1"/>
          <w:numId w:val="15"/>
        </w:numPr>
        <w:spacing w:after="0"/>
        <w:jc w:val="both"/>
        <w:rPr>
          <w:rFonts w:cstheme="minorHAnsi"/>
          <w:szCs w:val="24"/>
        </w:rPr>
      </w:pPr>
      <w:r w:rsidRPr="00005EFB">
        <w:rPr>
          <w:rFonts w:cstheme="minorHAnsi"/>
          <w:szCs w:val="24"/>
        </w:rPr>
        <w:t>concerns of law enforcement</w:t>
      </w:r>
      <w:r>
        <w:rPr>
          <w:rFonts w:cstheme="minorHAnsi"/>
          <w:szCs w:val="24"/>
        </w:rPr>
        <w:t xml:space="preserve"> and the general </w:t>
      </w:r>
      <w:proofErr w:type="gramStart"/>
      <w:r>
        <w:rPr>
          <w:rFonts w:cstheme="minorHAnsi"/>
          <w:szCs w:val="24"/>
        </w:rPr>
        <w:t>public;</w:t>
      </w:r>
      <w:proofErr w:type="gramEnd"/>
    </w:p>
    <w:p w14:paraId="4799CDA9" w14:textId="33321B49" w:rsidR="00B20EA1" w:rsidRDefault="00B20EA1" w:rsidP="00B20EA1">
      <w:pPr>
        <w:pStyle w:val="ListParagraph"/>
        <w:numPr>
          <w:ilvl w:val="1"/>
          <w:numId w:val="15"/>
        </w:numPr>
        <w:spacing w:after="0"/>
        <w:jc w:val="both"/>
        <w:rPr>
          <w:rFonts w:cstheme="minorHAnsi"/>
          <w:szCs w:val="24"/>
        </w:rPr>
      </w:pPr>
      <w:r w:rsidRPr="00005EFB">
        <w:rPr>
          <w:rFonts w:cstheme="minorHAnsi"/>
          <w:szCs w:val="24"/>
        </w:rPr>
        <w:t xml:space="preserve">statistics on HIV infection and/or viral hepatitis among injection </w:t>
      </w:r>
      <w:proofErr w:type="gramStart"/>
      <w:r w:rsidRPr="00005EFB">
        <w:rPr>
          <w:rFonts w:cstheme="minorHAnsi"/>
          <w:szCs w:val="24"/>
        </w:rPr>
        <w:t>drug</w:t>
      </w:r>
      <w:proofErr w:type="gramEnd"/>
      <w:r w:rsidRPr="00005EFB">
        <w:rPr>
          <w:rFonts w:cstheme="minorHAnsi"/>
          <w:szCs w:val="24"/>
        </w:rPr>
        <w:t xml:space="preserve"> users</w:t>
      </w:r>
      <w:r>
        <w:rPr>
          <w:rFonts w:cstheme="minorHAnsi"/>
          <w:szCs w:val="24"/>
        </w:rPr>
        <w:t>;</w:t>
      </w:r>
    </w:p>
    <w:p w14:paraId="7273AFD2" w14:textId="77777777" w:rsidR="00B20EA1" w:rsidRDefault="00B20EA1" w:rsidP="00B20EA1">
      <w:pPr>
        <w:pStyle w:val="ListParagraph"/>
        <w:numPr>
          <w:ilvl w:val="1"/>
          <w:numId w:val="15"/>
        </w:numPr>
        <w:spacing w:after="0"/>
        <w:jc w:val="both"/>
        <w:rPr>
          <w:rFonts w:cstheme="minorHAnsi"/>
          <w:szCs w:val="24"/>
        </w:rPr>
      </w:pPr>
      <w:r w:rsidRPr="00005EFB">
        <w:rPr>
          <w:rFonts w:cstheme="minorHAnsi"/>
          <w:szCs w:val="24"/>
        </w:rPr>
        <w:t xml:space="preserve">the </w:t>
      </w:r>
      <w:r w:rsidR="002E3382">
        <w:rPr>
          <w:rFonts w:cstheme="minorHAnsi"/>
          <w:szCs w:val="24"/>
        </w:rPr>
        <w:t>estimated number of injection drug users in the service area</w:t>
      </w:r>
      <w:r>
        <w:rPr>
          <w:rFonts w:cstheme="minorHAnsi"/>
          <w:szCs w:val="24"/>
        </w:rPr>
        <w:t>;</w:t>
      </w:r>
      <w:r w:rsidR="008974E5">
        <w:rPr>
          <w:rFonts w:cstheme="minorHAnsi"/>
          <w:szCs w:val="24"/>
        </w:rPr>
        <w:t xml:space="preserve"> and</w:t>
      </w:r>
    </w:p>
    <w:p w14:paraId="5B2D0CEA" w14:textId="26CCE1A2" w:rsidR="00B20EA1" w:rsidRDefault="00B20EA1" w:rsidP="00B20EA1">
      <w:pPr>
        <w:pStyle w:val="ListParagraph"/>
        <w:numPr>
          <w:ilvl w:val="1"/>
          <w:numId w:val="15"/>
        </w:numPr>
        <w:spacing w:after="0"/>
        <w:jc w:val="both"/>
        <w:rPr>
          <w:rFonts w:cstheme="minorHAnsi"/>
          <w:szCs w:val="24"/>
        </w:rPr>
      </w:pPr>
      <w:r w:rsidRPr="00005EFB">
        <w:rPr>
          <w:rFonts w:cstheme="minorHAnsi"/>
          <w:szCs w:val="24"/>
        </w:rPr>
        <w:t xml:space="preserve">the presence or absence of other harm reduction services in the proposed location. </w:t>
      </w:r>
    </w:p>
    <w:p w14:paraId="1CF8BBD3" w14:textId="77777777" w:rsidR="00C23282" w:rsidRPr="00C23282" w:rsidRDefault="00C23282" w:rsidP="00C23282">
      <w:pPr>
        <w:pStyle w:val="ListParagraph"/>
        <w:spacing w:after="0"/>
        <w:ind w:left="1440"/>
        <w:jc w:val="both"/>
        <w:rPr>
          <w:rFonts w:cstheme="minorHAnsi"/>
          <w:sz w:val="10"/>
          <w:szCs w:val="10"/>
        </w:rPr>
      </w:pPr>
    </w:p>
    <w:p w14:paraId="6A555023" w14:textId="0D4A5B6E" w:rsidR="00B20EA1" w:rsidRDefault="00B20EA1" w:rsidP="00B20EA1">
      <w:pPr>
        <w:pStyle w:val="ListParagraph"/>
        <w:numPr>
          <w:ilvl w:val="0"/>
          <w:numId w:val="15"/>
        </w:numPr>
        <w:spacing w:after="0"/>
        <w:jc w:val="both"/>
        <w:rPr>
          <w:rFonts w:cstheme="minorHAnsi"/>
          <w:szCs w:val="24"/>
        </w:rPr>
      </w:pPr>
      <w:r w:rsidRPr="00005EFB">
        <w:rPr>
          <w:rFonts w:cstheme="minorHAnsi"/>
          <w:szCs w:val="24"/>
        </w:rPr>
        <w:t>The applicant should consult with interested stakeholders concerning the establishment of a harm reduction program</w:t>
      </w:r>
      <w:r>
        <w:rPr>
          <w:rFonts w:cstheme="minorHAnsi"/>
          <w:szCs w:val="24"/>
        </w:rPr>
        <w:t xml:space="preserve"> </w:t>
      </w:r>
      <w:r w:rsidRPr="00C707D6">
        <w:rPr>
          <w:rFonts w:cstheme="minorHAnsi"/>
          <w:szCs w:val="24"/>
        </w:rPr>
        <w:t>and provide a summary of support and/or possible barriers</w:t>
      </w:r>
      <w:r>
        <w:rPr>
          <w:rFonts w:cstheme="minorHAnsi"/>
          <w:szCs w:val="24"/>
        </w:rPr>
        <w:t>. S</w:t>
      </w:r>
      <w:r w:rsidRPr="00005EFB">
        <w:rPr>
          <w:rFonts w:cstheme="minorHAnsi"/>
          <w:szCs w:val="24"/>
        </w:rPr>
        <w:t>takeholders shall include, but need not be limited to, the local health</w:t>
      </w:r>
      <w:r w:rsidR="00832CD8">
        <w:rPr>
          <w:rFonts w:cstheme="minorHAnsi"/>
          <w:szCs w:val="24"/>
        </w:rPr>
        <w:t xml:space="preserve"> department</w:t>
      </w:r>
      <w:r w:rsidRPr="00005EFB">
        <w:rPr>
          <w:rFonts w:cstheme="minorHAnsi"/>
          <w:szCs w:val="24"/>
        </w:rPr>
        <w:t xml:space="preserve">, local law enforcement agencies, </w:t>
      </w:r>
      <w:r>
        <w:rPr>
          <w:rFonts w:cstheme="minorHAnsi"/>
          <w:szCs w:val="24"/>
        </w:rPr>
        <w:t xml:space="preserve">first responders, </w:t>
      </w:r>
      <w:r w:rsidRPr="00005EFB">
        <w:rPr>
          <w:rFonts w:cstheme="minorHAnsi"/>
          <w:szCs w:val="24"/>
        </w:rPr>
        <w:t xml:space="preserve">prosecuting attorneys, substance abuse treatment providers, persons in recovery, nonprofit organizations, hepatitis C and HIV advocacy organizations, and members of the community. </w:t>
      </w:r>
    </w:p>
    <w:p w14:paraId="78A25343" w14:textId="77777777" w:rsidR="00C23282" w:rsidRPr="00C23282" w:rsidRDefault="00C23282" w:rsidP="00C23282">
      <w:pPr>
        <w:pStyle w:val="ListParagraph"/>
        <w:spacing w:after="0"/>
        <w:jc w:val="both"/>
        <w:rPr>
          <w:rFonts w:cstheme="minorHAnsi"/>
          <w:sz w:val="10"/>
          <w:szCs w:val="10"/>
        </w:rPr>
      </w:pPr>
    </w:p>
    <w:p w14:paraId="65F03477" w14:textId="20222F28" w:rsidR="00B20EA1" w:rsidRDefault="00B20EA1" w:rsidP="00B20EA1">
      <w:pPr>
        <w:pStyle w:val="ListParagraph"/>
        <w:numPr>
          <w:ilvl w:val="0"/>
          <w:numId w:val="15"/>
        </w:numPr>
        <w:spacing w:after="0"/>
        <w:jc w:val="both"/>
        <w:rPr>
          <w:rFonts w:cstheme="minorHAnsi"/>
          <w:szCs w:val="24"/>
        </w:rPr>
      </w:pPr>
      <w:r>
        <w:rPr>
          <w:rFonts w:cstheme="minorHAnsi"/>
          <w:szCs w:val="24"/>
        </w:rPr>
        <w:t xml:space="preserve">The applicant should </w:t>
      </w:r>
      <w:r w:rsidRPr="00005EFB">
        <w:rPr>
          <w:rFonts w:cstheme="minorHAnsi"/>
          <w:szCs w:val="24"/>
        </w:rPr>
        <w:t>descri</w:t>
      </w:r>
      <w:r>
        <w:rPr>
          <w:rFonts w:cstheme="minorHAnsi"/>
          <w:szCs w:val="24"/>
        </w:rPr>
        <w:t xml:space="preserve">be its </w:t>
      </w:r>
      <w:r w:rsidRPr="00005EFB">
        <w:rPr>
          <w:rFonts w:cstheme="minorHAnsi"/>
          <w:szCs w:val="24"/>
        </w:rPr>
        <w:t xml:space="preserve">organization’s mission and core services, including a list of </w:t>
      </w:r>
      <w:r w:rsidR="003935B3">
        <w:rPr>
          <w:rFonts w:cstheme="minorHAnsi"/>
          <w:szCs w:val="24"/>
        </w:rPr>
        <w:t xml:space="preserve">current or future </w:t>
      </w:r>
      <w:r w:rsidRPr="00005EFB">
        <w:rPr>
          <w:rFonts w:cstheme="minorHAnsi"/>
          <w:szCs w:val="24"/>
        </w:rPr>
        <w:t>services provide</w:t>
      </w:r>
      <w:r>
        <w:rPr>
          <w:rFonts w:cstheme="minorHAnsi"/>
          <w:szCs w:val="24"/>
        </w:rPr>
        <w:t xml:space="preserve">d </w:t>
      </w:r>
      <w:r w:rsidRPr="00005EFB">
        <w:rPr>
          <w:rFonts w:cstheme="minorHAnsi"/>
          <w:szCs w:val="24"/>
        </w:rPr>
        <w:t xml:space="preserve">to injection drug users. Services </w:t>
      </w:r>
      <w:r>
        <w:rPr>
          <w:rFonts w:cstheme="minorHAnsi"/>
          <w:szCs w:val="24"/>
        </w:rPr>
        <w:t>(</w:t>
      </w:r>
      <w:r w:rsidRPr="00005EFB">
        <w:rPr>
          <w:rFonts w:cstheme="minorHAnsi"/>
          <w:szCs w:val="24"/>
        </w:rPr>
        <w:t>offered directly or by referral</w:t>
      </w:r>
      <w:r>
        <w:rPr>
          <w:rFonts w:cstheme="minorHAnsi"/>
          <w:szCs w:val="24"/>
        </w:rPr>
        <w:t>) may include:</w:t>
      </w:r>
    </w:p>
    <w:p w14:paraId="4B19ACB2" w14:textId="77777777" w:rsidR="00B20EA1" w:rsidRDefault="002E3382" w:rsidP="00B20EA1">
      <w:pPr>
        <w:pStyle w:val="ListParagraph"/>
        <w:numPr>
          <w:ilvl w:val="1"/>
          <w:numId w:val="15"/>
        </w:numPr>
        <w:spacing w:after="0"/>
        <w:jc w:val="both"/>
        <w:rPr>
          <w:rFonts w:cstheme="minorHAnsi"/>
          <w:szCs w:val="24"/>
        </w:rPr>
      </w:pPr>
      <w:r>
        <w:rPr>
          <w:rFonts w:cstheme="minorHAnsi"/>
          <w:szCs w:val="24"/>
        </w:rPr>
        <w:t>Substance use disorder</w:t>
      </w:r>
      <w:r w:rsidR="00B20EA1" w:rsidRPr="00005EFB">
        <w:rPr>
          <w:rFonts w:cstheme="minorHAnsi"/>
          <w:szCs w:val="24"/>
        </w:rPr>
        <w:t xml:space="preserve"> treatment </w:t>
      </w:r>
      <w:proofErr w:type="gramStart"/>
      <w:r w:rsidR="00B20EA1" w:rsidRPr="00005EFB">
        <w:rPr>
          <w:rFonts w:cstheme="minorHAnsi"/>
          <w:szCs w:val="24"/>
        </w:rPr>
        <w:t>services;</w:t>
      </w:r>
      <w:proofErr w:type="gramEnd"/>
    </w:p>
    <w:p w14:paraId="3302FEFC" w14:textId="77777777" w:rsidR="00B20EA1" w:rsidRDefault="00B20EA1" w:rsidP="00B20EA1">
      <w:pPr>
        <w:pStyle w:val="ListParagraph"/>
        <w:numPr>
          <w:ilvl w:val="1"/>
          <w:numId w:val="15"/>
        </w:numPr>
        <w:spacing w:after="0"/>
        <w:jc w:val="both"/>
        <w:rPr>
          <w:rFonts w:cstheme="minorHAnsi"/>
          <w:szCs w:val="24"/>
        </w:rPr>
      </w:pPr>
      <w:r w:rsidRPr="00005EFB">
        <w:rPr>
          <w:rFonts w:cstheme="minorHAnsi"/>
          <w:szCs w:val="24"/>
        </w:rPr>
        <w:t xml:space="preserve">HIV or </w:t>
      </w:r>
      <w:r>
        <w:rPr>
          <w:rFonts w:cstheme="minorHAnsi"/>
          <w:szCs w:val="24"/>
        </w:rPr>
        <w:t>h</w:t>
      </w:r>
      <w:r w:rsidRPr="00005EFB">
        <w:rPr>
          <w:rFonts w:cstheme="minorHAnsi"/>
          <w:szCs w:val="24"/>
        </w:rPr>
        <w:t xml:space="preserve">epatitis </w:t>
      </w:r>
      <w:proofErr w:type="gramStart"/>
      <w:r w:rsidRPr="00005EFB">
        <w:rPr>
          <w:rFonts w:cstheme="minorHAnsi"/>
          <w:szCs w:val="24"/>
        </w:rPr>
        <w:t>screening;</w:t>
      </w:r>
      <w:proofErr w:type="gramEnd"/>
    </w:p>
    <w:p w14:paraId="14FCC69E" w14:textId="56C3DE40" w:rsidR="00B20EA1" w:rsidRDefault="00B20EA1" w:rsidP="00B20EA1">
      <w:pPr>
        <w:pStyle w:val="ListParagraph"/>
        <w:numPr>
          <w:ilvl w:val="1"/>
          <w:numId w:val="15"/>
        </w:numPr>
        <w:spacing w:after="0"/>
        <w:jc w:val="both"/>
        <w:rPr>
          <w:rFonts w:cstheme="minorHAnsi"/>
          <w:szCs w:val="24"/>
        </w:rPr>
      </w:pPr>
      <w:r w:rsidRPr="00005EFB">
        <w:rPr>
          <w:rFonts w:cstheme="minorHAnsi"/>
          <w:szCs w:val="24"/>
        </w:rPr>
        <w:t xml:space="preserve">Hepatitis A and </w:t>
      </w:r>
      <w:r w:rsidR="008974E5">
        <w:rPr>
          <w:rFonts w:cstheme="minorHAnsi"/>
          <w:szCs w:val="24"/>
        </w:rPr>
        <w:t>h</w:t>
      </w:r>
      <w:r w:rsidR="008974E5" w:rsidRPr="00005EFB">
        <w:rPr>
          <w:rFonts w:cstheme="minorHAnsi"/>
          <w:szCs w:val="24"/>
        </w:rPr>
        <w:t xml:space="preserve">epatitis </w:t>
      </w:r>
      <w:r w:rsidRPr="00005EFB">
        <w:rPr>
          <w:rFonts w:cstheme="minorHAnsi"/>
          <w:szCs w:val="24"/>
        </w:rPr>
        <w:t xml:space="preserve">B </w:t>
      </w:r>
      <w:proofErr w:type="gramStart"/>
      <w:r w:rsidRPr="00005EFB">
        <w:rPr>
          <w:rFonts w:cstheme="minorHAnsi"/>
          <w:szCs w:val="24"/>
        </w:rPr>
        <w:t>vaccination;</w:t>
      </w:r>
      <w:proofErr w:type="gramEnd"/>
    </w:p>
    <w:p w14:paraId="405C504C" w14:textId="77777777" w:rsidR="00B20EA1" w:rsidRDefault="00B20EA1" w:rsidP="00B20EA1">
      <w:pPr>
        <w:pStyle w:val="ListParagraph"/>
        <w:numPr>
          <w:ilvl w:val="1"/>
          <w:numId w:val="15"/>
        </w:numPr>
        <w:spacing w:after="0"/>
        <w:jc w:val="both"/>
        <w:rPr>
          <w:rFonts w:cstheme="minorHAnsi"/>
          <w:szCs w:val="24"/>
        </w:rPr>
      </w:pPr>
      <w:r w:rsidRPr="00005EFB">
        <w:rPr>
          <w:rFonts w:cstheme="minorHAnsi"/>
          <w:szCs w:val="24"/>
        </w:rPr>
        <w:t xml:space="preserve">Screening for sexually transmitted </w:t>
      </w:r>
      <w:proofErr w:type="gramStart"/>
      <w:r w:rsidRPr="00005EFB">
        <w:rPr>
          <w:rFonts w:cstheme="minorHAnsi"/>
          <w:szCs w:val="24"/>
        </w:rPr>
        <w:t>infections;</w:t>
      </w:r>
      <w:proofErr w:type="gramEnd"/>
    </w:p>
    <w:p w14:paraId="30815697" w14:textId="6A562298" w:rsidR="00C009B8" w:rsidRDefault="00B20EA1" w:rsidP="00B20EA1">
      <w:pPr>
        <w:pStyle w:val="ListParagraph"/>
        <w:numPr>
          <w:ilvl w:val="1"/>
          <w:numId w:val="15"/>
        </w:numPr>
        <w:spacing w:after="0"/>
        <w:jc w:val="both"/>
        <w:rPr>
          <w:rFonts w:cstheme="minorHAnsi"/>
          <w:szCs w:val="24"/>
        </w:rPr>
      </w:pPr>
      <w:r w:rsidRPr="00005EFB">
        <w:rPr>
          <w:rFonts w:cstheme="minorHAnsi"/>
          <w:szCs w:val="24"/>
        </w:rPr>
        <w:t xml:space="preserve">Referrals to behavioral health </w:t>
      </w:r>
      <w:r>
        <w:rPr>
          <w:rFonts w:cstheme="minorHAnsi"/>
          <w:szCs w:val="24"/>
        </w:rPr>
        <w:t xml:space="preserve">and clinical </w:t>
      </w:r>
      <w:proofErr w:type="gramStart"/>
      <w:r w:rsidRPr="00005EFB">
        <w:rPr>
          <w:rFonts w:cstheme="minorHAnsi"/>
          <w:szCs w:val="24"/>
        </w:rPr>
        <w:t>services</w:t>
      </w:r>
      <w:r w:rsidR="009E62E0">
        <w:rPr>
          <w:rFonts w:cstheme="minorHAnsi"/>
          <w:szCs w:val="24"/>
        </w:rPr>
        <w:t>;</w:t>
      </w:r>
      <w:proofErr w:type="gramEnd"/>
    </w:p>
    <w:p w14:paraId="6CE3B6AB" w14:textId="5A77D2B8" w:rsidR="00B20EA1" w:rsidRDefault="00C009B8" w:rsidP="00B20EA1">
      <w:pPr>
        <w:pStyle w:val="ListParagraph"/>
        <w:numPr>
          <w:ilvl w:val="1"/>
          <w:numId w:val="15"/>
        </w:numPr>
        <w:spacing w:after="0"/>
        <w:jc w:val="both"/>
        <w:rPr>
          <w:rFonts w:cstheme="minorHAnsi"/>
          <w:szCs w:val="24"/>
        </w:rPr>
      </w:pPr>
      <w:r>
        <w:rPr>
          <w:rFonts w:cstheme="minorHAnsi"/>
          <w:szCs w:val="24"/>
        </w:rPr>
        <w:t>Referrals to Medicat</w:t>
      </w:r>
      <w:r w:rsidR="009E62E0">
        <w:rPr>
          <w:rFonts w:cstheme="minorHAnsi"/>
          <w:szCs w:val="24"/>
        </w:rPr>
        <w:t>ion</w:t>
      </w:r>
      <w:r>
        <w:rPr>
          <w:rFonts w:cstheme="minorHAnsi"/>
          <w:szCs w:val="24"/>
        </w:rPr>
        <w:t xml:space="preserve"> Assisted Treatment</w:t>
      </w:r>
      <w:r w:rsidR="00B20EA1" w:rsidRPr="00005EFB">
        <w:rPr>
          <w:rFonts w:cstheme="minorHAnsi"/>
          <w:szCs w:val="24"/>
        </w:rPr>
        <w:t xml:space="preserve">; and </w:t>
      </w:r>
    </w:p>
    <w:p w14:paraId="76E3B9D3" w14:textId="1C9238B8" w:rsidR="00B20EA1" w:rsidRDefault="00B20EA1" w:rsidP="00B20EA1">
      <w:pPr>
        <w:pStyle w:val="ListParagraph"/>
        <w:numPr>
          <w:ilvl w:val="1"/>
          <w:numId w:val="15"/>
        </w:numPr>
        <w:spacing w:after="0"/>
        <w:jc w:val="both"/>
        <w:rPr>
          <w:rFonts w:cstheme="minorHAnsi"/>
          <w:szCs w:val="24"/>
        </w:rPr>
      </w:pPr>
      <w:r>
        <w:rPr>
          <w:rFonts w:cstheme="minorHAnsi"/>
          <w:szCs w:val="24"/>
        </w:rPr>
        <w:t>E</w:t>
      </w:r>
      <w:r w:rsidRPr="00005EFB">
        <w:rPr>
          <w:rFonts w:cstheme="minorHAnsi"/>
          <w:szCs w:val="24"/>
        </w:rPr>
        <w:t>ducation</w:t>
      </w:r>
      <w:r>
        <w:rPr>
          <w:rFonts w:cstheme="minorHAnsi"/>
          <w:szCs w:val="24"/>
        </w:rPr>
        <w:t xml:space="preserve">al </w:t>
      </w:r>
      <w:r w:rsidRPr="00005EFB">
        <w:rPr>
          <w:rFonts w:cstheme="minorHAnsi"/>
          <w:szCs w:val="24"/>
        </w:rPr>
        <w:t>materials</w:t>
      </w:r>
      <w:r>
        <w:rPr>
          <w:rFonts w:cstheme="minorHAnsi"/>
          <w:szCs w:val="24"/>
        </w:rPr>
        <w:t xml:space="preserve"> on </w:t>
      </w:r>
      <w:r w:rsidRPr="00005EFB">
        <w:rPr>
          <w:rFonts w:cstheme="minorHAnsi"/>
          <w:szCs w:val="24"/>
        </w:rPr>
        <w:t>the reduction of risk behaviors</w:t>
      </w:r>
      <w:r>
        <w:rPr>
          <w:rFonts w:cstheme="minorHAnsi"/>
          <w:szCs w:val="24"/>
        </w:rPr>
        <w:t>.</w:t>
      </w:r>
    </w:p>
    <w:p w14:paraId="3096AAAF" w14:textId="77777777" w:rsidR="00C23282" w:rsidRPr="00C23282" w:rsidRDefault="00C23282" w:rsidP="00C23282">
      <w:pPr>
        <w:pStyle w:val="ListParagraph"/>
        <w:spacing w:after="0"/>
        <w:ind w:left="1440"/>
        <w:jc w:val="both"/>
        <w:rPr>
          <w:rFonts w:cstheme="minorHAnsi"/>
          <w:sz w:val="10"/>
          <w:szCs w:val="10"/>
        </w:rPr>
      </w:pPr>
    </w:p>
    <w:p w14:paraId="195CCFA9" w14:textId="1F1ECC20" w:rsidR="00B20EA1" w:rsidRDefault="00B20EA1" w:rsidP="00B20EA1">
      <w:pPr>
        <w:pStyle w:val="ListParagraph"/>
        <w:numPr>
          <w:ilvl w:val="0"/>
          <w:numId w:val="16"/>
        </w:numPr>
        <w:spacing w:after="0"/>
        <w:jc w:val="both"/>
        <w:rPr>
          <w:rFonts w:cstheme="minorHAnsi"/>
          <w:szCs w:val="24"/>
        </w:rPr>
      </w:pPr>
      <w:r>
        <w:rPr>
          <w:rFonts w:cstheme="minorHAnsi"/>
          <w:szCs w:val="24"/>
        </w:rPr>
        <w:t>The applicant should describe the process for which participants are offered these services (i.e.</w:t>
      </w:r>
      <w:r w:rsidR="003935B3">
        <w:rPr>
          <w:rFonts w:cstheme="minorHAnsi"/>
          <w:szCs w:val="24"/>
        </w:rPr>
        <w:t>,</w:t>
      </w:r>
      <w:r>
        <w:rPr>
          <w:rFonts w:cstheme="minorHAnsi"/>
          <w:szCs w:val="24"/>
        </w:rPr>
        <w:t xml:space="preserve"> when, how, how often, tracking method, etc</w:t>
      </w:r>
      <w:r w:rsidR="008974E5">
        <w:rPr>
          <w:rFonts w:cstheme="minorHAnsi"/>
          <w:szCs w:val="24"/>
        </w:rPr>
        <w:t>.</w:t>
      </w:r>
      <w:r>
        <w:rPr>
          <w:rFonts w:cstheme="minorHAnsi"/>
          <w:szCs w:val="24"/>
        </w:rPr>
        <w:t>).</w:t>
      </w:r>
    </w:p>
    <w:p w14:paraId="7B89A536" w14:textId="77777777" w:rsidR="00C23282" w:rsidRPr="00C23282" w:rsidRDefault="00C23282" w:rsidP="00C23282">
      <w:pPr>
        <w:pStyle w:val="ListParagraph"/>
        <w:spacing w:after="0"/>
        <w:jc w:val="both"/>
        <w:rPr>
          <w:rFonts w:cstheme="minorHAnsi"/>
          <w:sz w:val="10"/>
          <w:szCs w:val="10"/>
        </w:rPr>
      </w:pPr>
    </w:p>
    <w:p w14:paraId="1897518D" w14:textId="7FB63C6B" w:rsidR="00B20EA1" w:rsidRPr="00005EFB" w:rsidRDefault="00B20EA1" w:rsidP="00B20EA1">
      <w:pPr>
        <w:pStyle w:val="ListParagraph"/>
        <w:numPr>
          <w:ilvl w:val="0"/>
          <w:numId w:val="15"/>
        </w:numPr>
        <w:spacing w:after="0"/>
        <w:jc w:val="both"/>
        <w:rPr>
          <w:rFonts w:cstheme="minorHAnsi"/>
          <w:szCs w:val="24"/>
        </w:rPr>
      </w:pPr>
      <w:r w:rsidRPr="00005EFB">
        <w:rPr>
          <w:rFonts w:cstheme="minorHAnsi"/>
          <w:szCs w:val="24"/>
        </w:rPr>
        <w:t>Proposal reviewers will also use historical overdose death rates, opioid-overdose related E</w:t>
      </w:r>
      <w:r w:rsidR="003935B3">
        <w:rPr>
          <w:rFonts w:cstheme="minorHAnsi"/>
          <w:szCs w:val="24"/>
        </w:rPr>
        <w:t xml:space="preserve">mergency </w:t>
      </w:r>
      <w:r w:rsidRPr="00005EFB">
        <w:rPr>
          <w:rFonts w:cstheme="minorHAnsi"/>
          <w:szCs w:val="24"/>
        </w:rPr>
        <w:t>D</w:t>
      </w:r>
      <w:r w:rsidR="003935B3">
        <w:rPr>
          <w:rFonts w:cstheme="minorHAnsi"/>
          <w:szCs w:val="24"/>
        </w:rPr>
        <w:t>epartment</w:t>
      </w:r>
      <w:r w:rsidRPr="00005EFB">
        <w:rPr>
          <w:rFonts w:cstheme="minorHAnsi"/>
          <w:szCs w:val="24"/>
        </w:rPr>
        <w:t xml:space="preserve"> visits, hepatitis C rates, and other data to also assess burden and need.</w:t>
      </w:r>
    </w:p>
    <w:p w14:paraId="002048D2" w14:textId="77777777" w:rsidR="00B20EA1" w:rsidRPr="00421BDE" w:rsidRDefault="00B20EA1" w:rsidP="00B20EA1">
      <w:pPr>
        <w:spacing w:after="0" w:line="240" w:lineRule="auto"/>
        <w:jc w:val="both"/>
        <w:rPr>
          <w:rFonts w:cstheme="minorHAnsi"/>
          <w:b/>
          <w:i/>
          <w:szCs w:val="24"/>
        </w:rPr>
      </w:pPr>
    </w:p>
    <w:p w14:paraId="71965569" w14:textId="77777777" w:rsidR="00B20EA1" w:rsidRPr="00421BDE" w:rsidRDefault="00B20EA1" w:rsidP="00B20EA1">
      <w:pPr>
        <w:spacing w:after="0" w:line="240" w:lineRule="auto"/>
        <w:jc w:val="both"/>
        <w:rPr>
          <w:rFonts w:cstheme="minorHAnsi"/>
          <w:i/>
          <w:szCs w:val="24"/>
        </w:rPr>
      </w:pPr>
      <w:r w:rsidRPr="00421BDE">
        <w:rPr>
          <w:rFonts w:cstheme="minorHAnsi"/>
          <w:b/>
          <w:i/>
          <w:szCs w:val="24"/>
        </w:rPr>
        <w:t>Capacity and Operations (</w:t>
      </w:r>
      <w:r>
        <w:rPr>
          <w:rFonts w:cstheme="minorHAnsi"/>
          <w:b/>
          <w:i/>
          <w:szCs w:val="24"/>
        </w:rPr>
        <w:t>3</w:t>
      </w:r>
      <w:r w:rsidRPr="00421BDE">
        <w:rPr>
          <w:rFonts w:cstheme="minorHAnsi"/>
          <w:b/>
          <w:i/>
          <w:szCs w:val="24"/>
        </w:rPr>
        <w:t>0 points)</w:t>
      </w:r>
      <w:r w:rsidR="00EE4DB9">
        <w:rPr>
          <w:rFonts w:cstheme="minorHAnsi"/>
          <w:b/>
          <w:i/>
          <w:szCs w:val="24"/>
        </w:rPr>
        <w:t xml:space="preserve"> </w:t>
      </w:r>
      <w:r>
        <w:rPr>
          <w:rFonts w:cstheme="minorHAnsi"/>
          <w:b/>
          <w:i/>
          <w:szCs w:val="24"/>
        </w:rPr>
        <w:t>-</w:t>
      </w:r>
      <w:r w:rsidRPr="00421BDE">
        <w:rPr>
          <w:rFonts w:cstheme="minorHAnsi"/>
          <w:b/>
          <w:i/>
          <w:szCs w:val="24"/>
        </w:rPr>
        <w:t xml:space="preserve"> </w:t>
      </w:r>
      <w:r w:rsidR="00C707D6">
        <w:rPr>
          <w:rFonts w:cstheme="minorHAnsi"/>
          <w:i/>
          <w:szCs w:val="24"/>
        </w:rPr>
        <w:t xml:space="preserve">5 </w:t>
      </w:r>
      <w:r w:rsidRPr="00421BDE">
        <w:rPr>
          <w:rFonts w:cstheme="minorHAnsi"/>
          <w:i/>
          <w:szCs w:val="24"/>
        </w:rPr>
        <w:t>pages maximum</w:t>
      </w:r>
    </w:p>
    <w:p w14:paraId="2F579508" w14:textId="77777777" w:rsidR="00B20EA1" w:rsidRDefault="00B20EA1" w:rsidP="00B20EA1">
      <w:pPr>
        <w:pStyle w:val="ListParagraph"/>
        <w:numPr>
          <w:ilvl w:val="0"/>
          <w:numId w:val="12"/>
        </w:numPr>
        <w:spacing w:after="0"/>
        <w:jc w:val="both"/>
        <w:rPr>
          <w:rFonts w:cstheme="minorHAnsi"/>
          <w:szCs w:val="24"/>
        </w:rPr>
      </w:pPr>
      <w:r w:rsidRPr="00005EFB">
        <w:rPr>
          <w:rFonts w:cstheme="minorHAnsi"/>
          <w:szCs w:val="24"/>
        </w:rPr>
        <w:t>A description of the proposed harm reduction services</w:t>
      </w:r>
      <w:r>
        <w:rPr>
          <w:rFonts w:cstheme="minorHAnsi"/>
          <w:szCs w:val="24"/>
        </w:rPr>
        <w:t xml:space="preserve"> related to syringe exchange to include:</w:t>
      </w:r>
    </w:p>
    <w:p w14:paraId="4DFD2DBF" w14:textId="77777777" w:rsidR="00B20EA1" w:rsidRDefault="00B20EA1" w:rsidP="00B20EA1">
      <w:pPr>
        <w:pStyle w:val="ListParagraph"/>
        <w:numPr>
          <w:ilvl w:val="1"/>
          <w:numId w:val="12"/>
        </w:numPr>
        <w:spacing w:after="0"/>
        <w:jc w:val="both"/>
        <w:rPr>
          <w:rFonts w:cstheme="minorHAnsi"/>
          <w:szCs w:val="24"/>
        </w:rPr>
      </w:pPr>
      <w:r>
        <w:rPr>
          <w:rFonts w:cstheme="minorHAnsi"/>
          <w:szCs w:val="24"/>
        </w:rPr>
        <w:t>A</w:t>
      </w:r>
      <w:r w:rsidRPr="00A12A7F">
        <w:rPr>
          <w:rFonts w:cstheme="minorHAnsi"/>
          <w:szCs w:val="24"/>
        </w:rPr>
        <w:t xml:space="preserve">nticipated number of </w:t>
      </w:r>
      <w:r>
        <w:rPr>
          <w:rFonts w:cstheme="minorHAnsi"/>
          <w:szCs w:val="24"/>
        </w:rPr>
        <w:t xml:space="preserve">syringe exchange </w:t>
      </w:r>
      <w:r w:rsidRPr="00A12A7F">
        <w:rPr>
          <w:rFonts w:cstheme="minorHAnsi"/>
          <w:szCs w:val="24"/>
        </w:rPr>
        <w:t xml:space="preserve">participants to be served each </w:t>
      </w:r>
      <w:proofErr w:type="gramStart"/>
      <w:r w:rsidRPr="00A12A7F">
        <w:rPr>
          <w:rFonts w:cstheme="minorHAnsi"/>
          <w:szCs w:val="24"/>
        </w:rPr>
        <w:t>year</w:t>
      </w:r>
      <w:r w:rsidR="008974E5">
        <w:rPr>
          <w:rFonts w:cstheme="minorHAnsi"/>
          <w:szCs w:val="24"/>
        </w:rPr>
        <w:t>;</w:t>
      </w:r>
      <w:proofErr w:type="gramEnd"/>
    </w:p>
    <w:p w14:paraId="04D0CA10" w14:textId="77777777" w:rsidR="00B20EA1" w:rsidRPr="00497242" w:rsidRDefault="00B20EA1" w:rsidP="00B20EA1">
      <w:pPr>
        <w:pStyle w:val="ListParagraph"/>
        <w:numPr>
          <w:ilvl w:val="1"/>
          <w:numId w:val="12"/>
        </w:numPr>
        <w:spacing w:after="0"/>
        <w:jc w:val="both"/>
        <w:rPr>
          <w:rFonts w:cstheme="minorHAnsi"/>
          <w:szCs w:val="24"/>
        </w:rPr>
      </w:pPr>
      <w:r>
        <w:rPr>
          <w:rFonts w:cstheme="minorHAnsi"/>
          <w:szCs w:val="24"/>
        </w:rPr>
        <w:t>E</w:t>
      </w:r>
      <w:r w:rsidRPr="00A12A7F">
        <w:rPr>
          <w:rFonts w:cstheme="minorHAnsi"/>
          <w:szCs w:val="24"/>
        </w:rPr>
        <w:t xml:space="preserve">stimated number of syringes to be dispensed and </w:t>
      </w:r>
      <w:r>
        <w:rPr>
          <w:rFonts w:cstheme="minorHAnsi"/>
          <w:szCs w:val="24"/>
        </w:rPr>
        <w:t xml:space="preserve">safely </w:t>
      </w:r>
      <w:r w:rsidRPr="00A12A7F">
        <w:rPr>
          <w:rFonts w:cstheme="minorHAnsi"/>
          <w:szCs w:val="24"/>
        </w:rPr>
        <w:t xml:space="preserve">collected each </w:t>
      </w:r>
      <w:proofErr w:type="gramStart"/>
      <w:r w:rsidRPr="00A12A7F">
        <w:rPr>
          <w:rFonts w:cstheme="minorHAnsi"/>
          <w:szCs w:val="24"/>
        </w:rPr>
        <w:t>year</w:t>
      </w:r>
      <w:r>
        <w:rPr>
          <w:rFonts w:cstheme="minorHAnsi"/>
          <w:szCs w:val="24"/>
        </w:rPr>
        <w:t>;</w:t>
      </w:r>
      <w:proofErr w:type="gramEnd"/>
    </w:p>
    <w:p w14:paraId="58E47AD6" w14:textId="77777777" w:rsidR="00B20EA1" w:rsidRDefault="00B20EA1" w:rsidP="00B20EA1">
      <w:pPr>
        <w:pStyle w:val="ListParagraph"/>
        <w:numPr>
          <w:ilvl w:val="1"/>
          <w:numId w:val="12"/>
        </w:numPr>
        <w:spacing w:after="0"/>
        <w:jc w:val="both"/>
        <w:rPr>
          <w:rFonts w:cstheme="minorHAnsi"/>
          <w:szCs w:val="24"/>
        </w:rPr>
      </w:pPr>
      <w:r>
        <w:rPr>
          <w:rFonts w:cstheme="minorHAnsi"/>
          <w:szCs w:val="24"/>
        </w:rPr>
        <w:lastRenderedPageBreak/>
        <w:t xml:space="preserve">Estimated number of participants for which </w:t>
      </w:r>
      <w:r w:rsidRPr="00005EFB">
        <w:rPr>
          <w:rFonts w:cstheme="minorHAnsi"/>
          <w:szCs w:val="24"/>
        </w:rPr>
        <w:t xml:space="preserve">HIV and viral hepatitis prevention education </w:t>
      </w:r>
      <w:r>
        <w:rPr>
          <w:rFonts w:cstheme="minorHAnsi"/>
          <w:szCs w:val="24"/>
        </w:rPr>
        <w:t xml:space="preserve">will be </w:t>
      </w:r>
      <w:proofErr w:type="gramStart"/>
      <w:r>
        <w:rPr>
          <w:rFonts w:cstheme="minorHAnsi"/>
          <w:szCs w:val="24"/>
        </w:rPr>
        <w:t>provided;</w:t>
      </w:r>
      <w:proofErr w:type="gramEnd"/>
    </w:p>
    <w:p w14:paraId="50495854" w14:textId="4FC4D2CF" w:rsidR="00B20EA1" w:rsidRDefault="00B20EA1" w:rsidP="00B20EA1">
      <w:pPr>
        <w:pStyle w:val="ListParagraph"/>
        <w:numPr>
          <w:ilvl w:val="1"/>
          <w:numId w:val="12"/>
        </w:numPr>
        <w:spacing w:after="0"/>
        <w:jc w:val="both"/>
        <w:rPr>
          <w:rFonts w:cstheme="minorHAnsi"/>
          <w:szCs w:val="24"/>
        </w:rPr>
      </w:pPr>
      <w:r>
        <w:rPr>
          <w:rFonts w:cstheme="minorHAnsi"/>
          <w:szCs w:val="24"/>
        </w:rPr>
        <w:t>Estimated number of participants who will be informed of drug treatment and recovery services</w:t>
      </w:r>
      <w:r w:rsidR="008974E5">
        <w:rPr>
          <w:rFonts w:cstheme="minorHAnsi"/>
          <w:szCs w:val="24"/>
        </w:rPr>
        <w:t>; and</w:t>
      </w:r>
    </w:p>
    <w:p w14:paraId="28CE80A2" w14:textId="07C16012" w:rsidR="00C009B8" w:rsidRDefault="00C009B8" w:rsidP="00B20EA1">
      <w:pPr>
        <w:pStyle w:val="ListParagraph"/>
        <w:numPr>
          <w:ilvl w:val="1"/>
          <w:numId w:val="12"/>
        </w:numPr>
        <w:spacing w:after="0"/>
        <w:jc w:val="both"/>
        <w:rPr>
          <w:rFonts w:cstheme="minorHAnsi"/>
          <w:szCs w:val="24"/>
        </w:rPr>
      </w:pPr>
      <w:r>
        <w:rPr>
          <w:rFonts w:cstheme="minorHAnsi"/>
          <w:szCs w:val="24"/>
        </w:rPr>
        <w:t>Estimated number of participants who will be linked to MAT via a “warm hand-off</w:t>
      </w:r>
      <w:r w:rsidR="003935B3">
        <w:rPr>
          <w:rFonts w:cstheme="minorHAnsi"/>
          <w:szCs w:val="24"/>
        </w:rPr>
        <w:t>.</w:t>
      </w:r>
      <w:r>
        <w:rPr>
          <w:rFonts w:cstheme="minorHAnsi"/>
          <w:szCs w:val="24"/>
        </w:rPr>
        <w:t>”</w:t>
      </w:r>
    </w:p>
    <w:p w14:paraId="208F3A1A" w14:textId="77777777" w:rsidR="00C23282" w:rsidRPr="00C23282" w:rsidRDefault="00C23282" w:rsidP="00C23282">
      <w:pPr>
        <w:pStyle w:val="ListParagraph"/>
        <w:spacing w:after="0"/>
        <w:ind w:left="1440"/>
        <w:jc w:val="both"/>
        <w:rPr>
          <w:rFonts w:cstheme="minorHAnsi"/>
          <w:sz w:val="10"/>
          <w:szCs w:val="10"/>
        </w:rPr>
      </w:pPr>
    </w:p>
    <w:p w14:paraId="152992D5" w14:textId="77777777" w:rsidR="00B20EA1" w:rsidRDefault="00B20EA1" w:rsidP="00B20EA1">
      <w:pPr>
        <w:pStyle w:val="ListParagraph"/>
        <w:numPr>
          <w:ilvl w:val="0"/>
          <w:numId w:val="12"/>
        </w:numPr>
        <w:spacing w:after="0"/>
        <w:jc w:val="both"/>
        <w:rPr>
          <w:rFonts w:cstheme="minorHAnsi"/>
          <w:szCs w:val="24"/>
        </w:rPr>
      </w:pPr>
      <w:r w:rsidRPr="00E76F17">
        <w:rPr>
          <w:rFonts w:cstheme="minorHAnsi"/>
          <w:szCs w:val="24"/>
        </w:rPr>
        <w:t>A description of the service delivery mode</w:t>
      </w:r>
      <w:r>
        <w:rPr>
          <w:rFonts w:cstheme="minorHAnsi"/>
          <w:szCs w:val="24"/>
        </w:rPr>
        <w:t>l and syringe transaction model</w:t>
      </w:r>
      <w:r w:rsidRPr="00E76F17">
        <w:rPr>
          <w:rFonts w:cstheme="minorHAnsi"/>
          <w:szCs w:val="24"/>
        </w:rPr>
        <w:t>(s) to be employed</w:t>
      </w:r>
      <w:r>
        <w:rPr>
          <w:rFonts w:cstheme="minorHAnsi"/>
          <w:szCs w:val="24"/>
        </w:rPr>
        <w:t xml:space="preserve"> as outlined in the </w:t>
      </w:r>
      <w:r>
        <w:rPr>
          <w:rFonts w:cstheme="minorHAnsi"/>
          <w:i/>
          <w:szCs w:val="24"/>
        </w:rPr>
        <w:t>Bureau for Public Health Harm Reduction Program Guidelines and Certification Procedures</w:t>
      </w:r>
      <w:r>
        <w:rPr>
          <w:rFonts w:cstheme="minorHAnsi"/>
          <w:szCs w:val="24"/>
        </w:rPr>
        <w:t xml:space="preserve"> including:</w:t>
      </w:r>
      <w:r w:rsidRPr="00E76F17">
        <w:rPr>
          <w:rFonts w:cstheme="minorHAnsi"/>
          <w:szCs w:val="24"/>
        </w:rPr>
        <w:t xml:space="preserve"> </w:t>
      </w:r>
    </w:p>
    <w:p w14:paraId="76F2AFE5" w14:textId="77777777" w:rsidR="00B20EA1" w:rsidRDefault="00B20EA1" w:rsidP="00B20EA1">
      <w:pPr>
        <w:pStyle w:val="ListParagraph"/>
        <w:numPr>
          <w:ilvl w:val="1"/>
          <w:numId w:val="12"/>
        </w:numPr>
        <w:spacing w:after="0"/>
        <w:jc w:val="both"/>
        <w:rPr>
          <w:rFonts w:cstheme="minorHAnsi"/>
          <w:szCs w:val="24"/>
        </w:rPr>
      </w:pPr>
      <w:r>
        <w:rPr>
          <w:rFonts w:cstheme="minorHAnsi"/>
          <w:szCs w:val="24"/>
        </w:rPr>
        <w:t>W</w:t>
      </w:r>
      <w:r w:rsidRPr="00E76F17">
        <w:rPr>
          <w:rFonts w:cstheme="minorHAnsi"/>
          <w:szCs w:val="24"/>
        </w:rPr>
        <w:t xml:space="preserve">hether </w:t>
      </w:r>
      <w:r>
        <w:rPr>
          <w:rFonts w:cstheme="minorHAnsi"/>
          <w:szCs w:val="24"/>
        </w:rPr>
        <w:t xml:space="preserve">the HRP is </w:t>
      </w:r>
      <w:r w:rsidRPr="00E76F17">
        <w:rPr>
          <w:rFonts w:cstheme="minorHAnsi"/>
          <w:szCs w:val="24"/>
        </w:rPr>
        <w:t>fixed</w:t>
      </w:r>
      <w:r>
        <w:rPr>
          <w:rFonts w:cstheme="minorHAnsi"/>
          <w:szCs w:val="24"/>
        </w:rPr>
        <w:t xml:space="preserve">, </w:t>
      </w:r>
      <w:r w:rsidRPr="00E76F17">
        <w:rPr>
          <w:rFonts w:cstheme="minorHAnsi"/>
          <w:szCs w:val="24"/>
        </w:rPr>
        <w:t>mobile</w:t>
      </w:r>
      <w:r>
        <w:rPr>
          <w:rFonts w:cstheme="minorHAnsi"/>
          <w:szCs w:val="24"/>
        </w:rPr>
        <w:t xml:space="preserve">, or </w:t>
      </w:r>
      <w:proofErr w:type="gramStart"/>
      <w:r>
        <w:rPr>
          <w:rFonts w:cstheme="minorHAnsi"/>
          <w:szCs w:val="24"/>
        </w:rPr>
        <w:t>both;</w:t>
      </w:r>
      <w:proofErr w:type="gramEnd"/>
    </w:p>
    <w:p w14:paraId="5752DF13" w14:textId="77777777" w:rsidR="00B20EA1" w:rsidRDefault="00B20EA1" w:rsidP="00B20EA1">
      <w:pPr>
        <w:pStyle w:val="ListParagraph"/>
        <w:numPr>
          <w:ilvl w:val="1"/>
          <w:numId w:val="12"/>
        </w:numPr>
        <w:spacing w:after="0"/>
        <w:jc w:val="both"/>
        <w:rPr>
          <w:rFonts w:cstheme="minorHAnsi"/>
          <w:szCs w:val="24"/>
        </w:rPr>
      </w:pPr>
      <w:r w:rsidRPr="00E76F17">
        <w:rPr>
          <w:rFonts w:cstheme="minorHAnsi"/>
          <w:szCs w:val="24"/>
        </w:rPr>
        <w:t xml:space="preserve">The number of locations at which harm reduction services will be </w:t>
      </w:r>
      <w:proofErr w:type="gramStart"/>
      <w:r w:rsidRPr="00E76F17">
        <w:rPr>
          <w:rFonts w:cstheme="minorHAnsi"/>
          <w:szCs w:val="24"/>
        </w:rPr>
        <w:t>provided;</w:t>
      </w:r>
      <w:proofErr w:type="gramEnd"/>
      <w:r w:rsidRPr="00E76F17">
        <w:rPr>
          <w:rFonts w:cstheme="minorHAnsi"/>
          <w:szCs w:val="24"/>
        </w:rPr>
        <w:t xml:space="preserve"> </w:t>
      </w:r>
    </w:p>
    <w:p w14:paraId="2144B18C" w14:textId="77777777" w:rsidR="00B20EA1" w:rsidRDefault="00B20EA1" w:rsidP="00B20EA1">
      <w:pPr>
        <w:pStyle w:val="ListParagraph"/>
        <w:numPr>
          <w:ilvl w:val="1"/>
          <w:numId w:val="12"/>
        </w:numPr>
        <w:spacing w:after="0"/>
        <w:jc w:val="both"/>
        <w:rPr>
          <w:rFonts w:cstheme="minorHAnsi"/>
          <w:szCs w:val="24"/>
        </w:rPr>
      </w:pPr>
      <w:r w:rsidRPr="00E76F17">
        <w:rPr>
          <w:rFonts w:cstheme="minorHAnsi"/>
          <w:szCs w:val="24"/>
        </w:rPr>
        <w:t xml:space="preserve">A description of the location(s) harm reduction services will be provided </w:t>
      </w:r>
      <w:r>
        <w:rPr>
          <w:rFonts w:cstheme="minorHAnsi"/>
          <w:szCs w:val="24"/>
        </w:rPr>
        <w:t xml:space="preserve">that </w:t>
      </w:r>
      <w:r w:rsidRPr="00E76F17">
        <w:rPr>
          <w:rFonts w:cstheme="minorHAnsi"/>
          <w:szCs w:val="24"/>
        </w:rPr>
        <w:t>includes</w:t>
      </w:r>
      <w:r>
        <w:rPr>
          <w:rFonts w:cstheme="minorHAnsi"/>
          <w:szCs w:val="24"/>
        </w:rPr>
        <w:t>:</w:t>
      </w:r>
    </w:p>
    <w:p w14:paraId="635C12F0" w14:textId="41DBB7BB" w:rsidR="00B20EA1" w:rsidRDefault="00B20EA1" w:rsidP="00B20EA1">
      <w:pPr>
        <w:pStyle w:val="ListParagraph"/>
        <w:numPr>
          <w:ilvl w:val="2"/>
          <w:numId w:val="12"/>
        </w:numPr>
        <w:spacing w:after="0"/>
        <w:jc w:val="both"/>
        <w:rPr>
          <w:rFonts w:cstheme="minorHAnsi"/>
          <w:szCs w:val="24"/>
        </w:rPr>
      </w:pPr>
      <w:r>
        <w:rPr>
          <w:rFonts w:cstheme="minorHAnsi"/>
          <w:szCs w:val="24"/>
        </w:rPr>
        <w:t xml:space="preserve">The </w:t>
      </w:r>
      <w:r w:rsidRPr="00E76F17">
        <w:rPr>
          <w:rFonts w:cstheme="minorHAnsi"/>
          <w:szCs w:val="24"/>
        </w:rPr>
        <w:t xml:space="preserve">full physical address (street number, street name, </w:t>
      </w:r>
      <w:proofErr w:type="gramStart"/>
      <w:r w:rsidRPr="00E76F17">
        <w:rPr>
          <w:rFonts w:cstheme="minorHAnsi"/>
          <w:szCs w:val="24"/>
        </w:rPr>
        <w:t>city</w:t>
      </w:r>
      <w:proofErr w:type="gramEnd"/>
      <w:r w:rsidRPr="00E76F17">
        <w:rPr>
          <w:rFonts w:cstheme="minorHAnsi"/>
          <w:szCs w:val="24"/>
        </w:rPr>
        <w:t xml:space="preserve"> and zip code) and county of the fixed or mobile site location(s);</w:t>
      </w:r>
      <w:r>
        <w:rPr>
          <w:rFonts w:cstheme="minorHAnsi"/>
          <w:szCs w:val="24"/>
        </w:rPr>
        <w:t xml:space="preserve"> and</w:t>
      </w:r>
    </w:p>
    <w:p w14:paraId="5E4F5B2D" w14:textId="77777777" w:rsidR="00B20EA1" w:rsidRDefault="00B20EA1" w:rsidP="00B20EA1">
      <w:pPr>
        <w:pStyle w:val="ListParagraph"/>
        <w:numPr>
          <w:ilvl w:val="2"/>
          <w:numId w:val="12"/>
        </w:numPr>
        <w:spacing w:after="0"/>
        <w:jc w:val="both"/>
        <w:rPr>
          <w:rFonts w:cstheme="minorHAnsi"/>
          <w:szCs w:val="24"/>
        </w:rPr>
      </w:pPr>
      <w:r>
        <w:rPr>
          <w:rFonts w:cstheme="minorHAnsi"/>
          <w:szCs w:val="24"/>
        </w:rPr>
        <w:t>Days and hours of operation</w:t>
      </w:r>
      <w:r w:rsidR="00F458B3">
        <w:rPr>
          <w:rFonts w:cstheme="minorHAnsi"/>
          <w:szCs w:val="24"/>
        </w:rPr>
        <w:t>.</w:t>
      </w:r>
    </w:p>
    <w:p w14:paraId="2569ACF5" w14:textId="77777777" w:rsidR="00B20EA1" w:rsidRPr="00E76F17" w:rsidRDefault="00B20EA1" w:rsidP="00B20EA1">
      <w:pPr>
        <w:pStyle w:val="ListParagraph"/>
        <w:numPr>
          <w:ilvl w:val="1"/>
          <w:numId w:val="12"/>
        </w:numPr>
        <w:spacing w:after="0"/>
        <w:jc w:val="both"/>
        <w:rPr>
          <w:rFonts w:cstheme="minorHAnsi"/>
          <w:szCs w:val="24"/>
        </w:rPr>
      </w:pPr>
      <w:r>
        <w:rPr>
          <w:rFonts w:cstheme="minorHAnsi"/>
          <w:szCs w:val="24"/>
        </w:rPr>
        <w:t>Description of how the community is informed of harm reduction services and availability of this information on the entity’s website;</w:t>
      </w:r>
      <w:r w:rsidR="00F458B3">
        <w:rPr>
          <w:rFonts w:cstheme="minorHAnsi"/>
          <w:szCs w:val="24"/>
        </w:rPr>
        <w:t xml:space="preserve"> and</w:t>
      </w:r>
    </w:p>
    <w:p w14:paraId="621D0426" w14:textId="31B4CDB0" w:rsidR="00B20EA1" w:rsidRDefault="00B20EA1" w:rsidP="00B20EA1">
      <w:pPr>
        <w:pStyle w:val="ListParagraph"/>
        <w:numPr>
          <w:ilvl w:val="1"/>
          <w:numId w:val="12"/>
        </w:numPr>
        <w:spacing w:after="0"/>
        <w:jc w:val="both"/>
        <w:rPr>
          <w:rFonts w:cstheme="minorHAnsi"/>
          <w:szCs w:val="24"/>
        </w:rPr>
      </w:pPr>
      <w:r w:rsidRPr="00E76F17">
        <w:rPr>
          <w:rFonts w:cstheme="minorHAnsi"/>
          <w:szCs w:val="24"/>
        </w:rPr>
        <w:t>A description of additional services that will accompany harm reduction, such as overdose prevention supplies</w:t>
      </w:r>
      <w:r>
        <w:rPr>
          <w:rFonts w:cstheme="minorHAnsi"/>
          <w:szCs w:val="24"/>
        </w:rPr>
        <w:t xml:space="preserve">, </w:t>
      </w:r>
      <w:r w:rsidRPr="00E76F17">
        <w:rPr>
          <w:rFonts w:cstheme="minorHAnsi"/>
          <w:szCs w:val="24"/>
        </w:rPr>
        <w:t>education</w:t>
      </w:r>
      <w:r>
        <w:rPr>
          <w:rFonts w:cstheme="minorHAnsi"/>
          <w:szCs w:val="24"/>
        </w:rPr>
        <w:t>, and referral to behavioral health services</w:t>
      </w:r>
      <w:r w:rsidR="00F458B3">
        <w:rPr>
          <w:rFonts w:cstheme="minorHAnsi"/>
          <w:szCs w:val="24"/>
        </w:rPr>
        <w:t>.</w:t>
      </w:r>
    </w:p>
    <w:p w14:paraId="0043B567" w14:textId="77777777" w:rsidR="00C23282" w:rsidRPr="00C23282" w:rsidRDefault="00C23282" w:rsidP="00C23282">
      <w:pPr>
        <w:pStyle w:val="ListParagraph"/>
        <w:spacing w:after="0"/>
        <w:ind w:left="1440"/>
        <w:jc w:val="both"/>
        <w:rPr>
          <w:rFonts w:cstheme="minorHAnsi"/>
          <w:sz w:val="10"/>
          <w:szCs w:val="10"/>
        </w:rPr>
      </w:pPr>
    </w:p>
    <w:p w14:paraId="0E351B25" w14:textId="4092E970" w:rsidR="00B20EA1" w:rsidRDefault="00B20EA1" w:rsidP="00B20EA1">
      <w:pPr>
        <w:pStyle w:val="ListParagraph"/>
        <w:numPr>
          <w:ilvl w:val="0"/>
          <w:numId w:val="12"/>
        </w:numPr>
        <w:spacing w:after="0"/>
        <w:jc w:val="both"/>
        <w:rPr>
          <w:rFonts w:cstheme="minorHAnsi"/>
          <w:szCs w:val="24"/>
        </w:rPr>
      </w:pPr>
      <w:r w:rsidRPr="00E76F17">
        <w:rPr>
          <w:rFonts w:cstheme="minorHAnsi"/>
          <w:szCs w:val="24"/>
        </w:rPr>
        <w:t xml:space="preserve">The description of </w:t>
      </w:r>
      <w:r>
        <w:rPr>
          <w:rFonts w:cstheme="minorHAnsi"/>
          <w:szCs w:val="24"/>
        </w:rPr>
        <w:t xml:space="preserve">HRP </w:t>
      </w:r>
      <w:r w:rsidRPr="00E76F17">
        <w:rPr>
          <w:rFonts w:cstheme="minorHAnsi"/>
          <w:szCs w:val="24"/>
        </w:rPr>
        <w:t xml:space="preserve">staffing </w:t>
      </w:r>
      <w:r>
        <w:rPr>
          <w:rFonts w:cstheme="minorHAnsi"/>
          <w:szCs w:val="24"/>
        </w:rPr>
        <w:t xml:space="preserve">that </w:t>
      </w:r>
      <w:r w:rsidRPr="00E76F17">
        <w:rPr>
          <w:rFonts w:cstheme="minorHAnsi"/>
          <w:szCs w:val="24"/>
        </w:rPr>
        <w:t>must include number of staff, titles of positions</w:t>
      </w:r>
      <w:r>
        <w:rPr>
          <w:rFonts w:cstheme="minorHAnsi"/>
          <w:szCs w:val="24"/>
        </w:rPr>
        <w:t>,</w:t>
      </w:r>
      <w:r w:rsidRPr="00E76F17">
        <w:rPr>
          <w:rFonts w:cstheme="minorHAnsi"/>
          <w:szCs w:val="24"/>
        </w:rPr>
        <w:t xml:space="preserve"> and descriptions of duties</w:t>
      </w:r>
      <w:r>
        <w:rPr>
          <w:rFonts w:cstheme="minorHAnsi"/>
          <w:szCs w:val="24"/>
        </w:rPr>
        <w:t>.</w:t>
      </w:r>
    </w:p>
    <w:p w14:paraId="5F12504B" w14:textId="77777777" w:rsidR="00C23282" w:rsidRPr="00C23282" w:rsidRDefault="00C23282" w:rsidP="00C23282">
      <w:pPr>
        <w:pStyle w:val="ListParagraph"/>
        <w:spacing w:after="0"/>
        <w:jc w:val="both"/>
        <w:rPr>
          <w:rFonts w:cstheme="minorHAnsi"/>
          <w:sz w:val="10"/>
          <w:szCs w:val="10"/>
        </w:rPr>
      </w:pPr>
    </w:p>
    <w:p w14:paraId="265F1F27" w14:textId="5C9F36F8" w:rsidR="00B20EA1" w:rsidRDefault="00B20EA1" w:rsidP="002E3382">
      <w:pPr>
        <w:pStyle w:val="ListParagraph"/>
        <w:numPr>
          <w:ilvl w:val="0"/>
          <w:numId w:val="12"/>
        </w:numPr>
        <w:spacing w:after="0"/>
        <w:jc w:val="both"/>
        <w:rPr>
          <w:rFonts w:cstheme="minorHAnsi"/>
          <w:szCs w:val="24"/>
        </w:rPr>
      </w:pPr>
      <w:r w:rsidRPr="002E3382">
        <w:rPr>
          <w:rFonts w:cstheme="minorHAnsi"/>
          <w:szCs w:val="24"/>
        </w:rPr>
        <w:t>A syringe dispensing plan that is designed to track the number of new, sterile syringes</w:t>
      </w:r>
      <w:r w:rsidR="00C707D6" w:rsidRPr="002E3382">
        <w:rPr>
          <w:rFonts w:cstheme="minorHAnsi"/>
          <w:szCs w:val="24"/>
        </w:rPr>
        <w:t>.</w:t>
      </w:r>
      <w:r w:rsidRPr="002E3382">
        <w:rPr>
          <w:rFonts w:cstheme="minorHAnsi"/>
          <w:szCs w:val="24"/>
        </w:rPr>
        <w:t xml:space="preserve"> </w:t>
      </w:r>
    </w:p>
    <w:p w14:paraId="630CAD3F" w14:textId="77777777" w:rsidR="00C23282" w:rsidRPr="00C23282" w:rsidRDefault="00C23282" w:rsidP="00C23282">
      <w:pPr>
        <w:spacing w:after="0"/>
        <w:jc w:val="both"/>
        <w:rPr>
          <w:rFonts w:cstheme="minorHAnsi"/>
          <w:sz w:val="10"/>
          <w:szCs w:val="10"/>
        </w:rPr>
      </w:pPr>
    </w:p>
    <w:p w14:paraId="2A3AE44D" w14:textId="77777777" w:rsidR="00B20EA1" w:rsidRPr="00E76F17" w:rsidRDefault="00B20EA1" w:rsidP="00B20EA1">
      <w:pPr>
        <w:pStyle w:val="ListParagraph"/>
        <w:numPr>
          <w:ilvl w:val="0"/>
          <w:numId w:val="12"/>
        </w:numPr>
        <w:spacing w:after="0"/>
        <w:jc w:val="both"/>
        <w:rPr>
          <w:rFonts w:cstheme="minorHAnsi"/>
          <w:szCs w:val="24"/>
        </w:rPr>
      </w:pPr>
      <w:r w:rsidRPr="00E76F17">
        <w:rPr>
          <w:rFonts w:cstheme="minorHAnsi"/>
          <w:szCs w:val="24"/>
        </w:rPr>
        <w:t>A syringe collection and sharps waste disposal plan that:</w:t>
      </w:r>
    </w:p>
    <w:p w14:paraId="30551C3D" w14:textId="77777777" w:rsidR="00B20EA1" w:rsidRPr="00E76F17" w:rsidRDefault="00B20EA1" w:rsidP="00B20EA1">
      <w:pPr>
        <w:pStyle w:val="ListParagraph"/>
        <w:numPr>
          <w:ilvl w:val="1"/>
          <w:numId w:val="12"/>
        </w:numPr>
        <w:spacing w:after="0"/>
        <w:jc w:val="both"/>
        <w:rPr>
          <w:rFonts w:cstheme="minorHAnsi"/>
          <w:szCs w:val="24"/>
        </w:rPr>
      </w:pPr>
      <w:r w:rsidRPr="00E76F17">
        <w:rPr>
          <w:rFonts w:cstheme="minorHAnsi"/>
          <w:szCs w:val="24"/>
        </w:rPr>
        <w:t>Is designed to maximize return of used syringes without increasing risk of needlestick injury to staff</w:t>
      </w:r>
      <w:r>
        <w:rPr>
          <w:rFonts w:cstheme="minorHAnsi"/>
          <w:szCs w:val="24"/>
        </w:rPr>
        <w:t>,</w:t>
      </w:r>
      <w:r w:rsidRPr="00E76F17">
        <w:rPr>
          <w:rFonts w:cstheme="minorHAnsi"/>
          <w:szCs w:val="24"/>
        </w:rPr>
        <w:t xml:space="preserve"> program participants</w:t>
      </w:r>
      <w:r>
        <w:rPr>
          <w:rFonts w:cstheme="minorHAnsi"/>
          <w:szCs w:val="24"/>
        </w:rPr>
        <w:t xml:space="preserve">, and general </w:t>
      </w:r>
      <w:proofErr w:type="gramStart"/>
      <w:r>
        <w:rPr>
          <w:rFonts w:cstheme="minorHAnsi"/>
          <w:szCs w:val="24"/>
        </w:rPr>
        <w:t>public</w:t>
      </w:r>
      <w:r w:rsidRPr="00E76F17">
        <w:rPr>
          <w:rFonts w:cstheme="minorHAnsi"/>
          <w:szCs w:val="24"/>
        </w:rPr>
        <w:t>;</w:t>
      </w:r>
      <w:proofErr w:type="gramEnd"/>
    </w:p>
    <w:p w14:paraId="4C2927D3" w14:textId="0A20319D" w:rsidR="00B20EA1" w:rsidRDefault="00B20EA1" w:rsidP="00B20EA1">
      <w:pPr>
        <w:pStyle w:val="ListParagraph"/>
        <w:numPr>
          <w:ilvl w:val="1"/>
          <w:numId w:val="12"/>
        </w:numPr>
        <w:spacing w:after="0"/>
        <w:jc w:val="both"/>
        <w:rPr>
          <w:rFonts w:cstheme="minorHAnsi"/>
          <w:szCs w:val="24"/>
        </w:rPr>
      </w:pPr>
      <w:r w:rsidRPr="00E76F17">
        <w:rPr>
          <w:rFonts w:cstheme="minorHAnsi"/>
          <w:szCs w:val="24"/>
        </w:rPr>
        <w:t xml:space="preserve">Tracks number of syringes returned in a manner that eliminates direct handling of sharps waste </w:t>
      </w:r>
      <w:r>
        <w:rPr>
          <w:rFonts w:cstheme="minorHAnsi"/>
          <w:szCs w:val="24"/>
        </w:rPr>
        <w:t xml:space="preserve">by staff or participants </w:t>
      </w:r>
      <w:r w:rsidRPr="00E76F17">
        <w:rPr>
          <w:rFonts w:cstheme="minorHAnsi"/>
          <w:szCs w:val="24"/>
        </w:rPr>
        <w:t xml:space="preserve">and does not interfere with service </w:t>
      </w:r>
      <w:proofErr w:type="gramStart"/>
      <w:r w:rsidRPr="00E76F17">
        <w:rPr>
          <w:rFonts w:cstheme="minorHAnsi"/>
          <w:szCs w:val="24"/>
        </w:rPr>
        <w:t>provision;</w:t>
      </w:r>
      <w:proofErr w:type="gramEnd"/>
    </w:p>
    <w:p w14:paraId="101C117B" w14:textId="23ED902F" w:rsidR="002F6F33" w:rsidRPr="002F6F33" w:rsidRDefault="002F6F33" w:rsidP="002F6F33">
      <w:pPr>
        <w:pStyle w:val="ListParagraph"/>
        <w:numPr>
          <w:ilvl w:val="1"/>
          <w:numId w:val="12"/>
        </w:numPr>
        <w:spacing w:after="0"/>
        <w:jc w:val="both"/>
        <w:rPr>
          <w:rFonts w:cstheme="minorHAnsi"/>
          <w:szCs w:val="24"/>
        </w:rPr>
      </w:pPr>
      <w:r w:rsidRPr="002F6F33">
        <w:rPr>
          <w:rFonts w:cstheme="minorHAnsi"/>
          <w:szCs w:val="24"/>
        </w:rPr>
        <w:t xml:space="preserve">Includes a provision for collection and disposal of syringes found in the local community, or a method for community members to dispose of syringes themselves in a safe and sanitary </w:t>
      </w:r>
      <w:proofErr w:type="gramStart"/>
      <w:r w:rsidRPr="002F6F33">
        <w:rPr>
          <w:rFonts w:cstheme="minorHAnsi"/>
          <w:szCs w:val="24"/>
        </w:rPr>
        <w:t>manner;</w:t>
      </w:r>
      <w:proofErr w:type="gramEnd"/>
    </w:p>
    <w:p w14:paraId="61E9B76C" w14:textId="77777777" w:rsidR="00B20EA1" w:rsidRPr="00E76F17" w:rsidRDefault="00B20EA1" w:rsidP="00B20EA1">
      <w:pPr>
        <w:pStyle w:val="ListParagraph"/>
        <w:numPr>
          <w:ilvl w:val="1"/>
          <w:numId w:val="12"/>
        </w:numPr>
        <w:spacing w:after="0"/>
        <w:jc w:val="both"/>
        <w:rPr>
          <w:rFonts w:cstheme="minorHAnsi"/>
          <w:szCs w:val="24"/>
        </w:rPr>
      </w:pPr>
      <w:r w:rsidRPr="00E76F17">
        <w:rPr>
          <w:rFonts w:cstheme="minorHAnsi"/>
          <w:szCs w:val="24"/>
        </w:rPr>
        <w:t xml:space="preserve">Includes a needlestick injury protocol and a plan for ensuring staff and participant familiarity with the </w:t>
      </w:r>
      <w:proofErr w:type="gramStart"/>
      <w:r w:rsidRPr="00E76F17">
        <w:rPr>
          <w:rFonts w:cstheme="minorHAnsi"/>
          <w:szCs w:val="24"/>
        </w:rPr>
        <w:t>protocol;</w:t>
      </w:r>
      <w:proofErr w:type="gramEnd"/>
    </w:p>
    <w:p w14:paraId="5E2E880B" w14:textId="1D128624" w:rsidR="00B20EA1" w:rsidRPr="00E76F17" w:rsidRDefault="00B20EA1" w:rsidP="00B20EA1">
      <w:pPr>
        <w:pStyle w:val="ListParagraph"/>
        <w:numPr>
          <w:ilvl w:val="1"/>
          <w:numId w:val="12"/>
        </w:numPr>
        <w:spacing w:after="0"/>
        <w:jc w:val="both"/>
        <w:rPr>
          <w:rFonts w:cstheme="minorHAnsi"/>
          <w:szCs w:val="24"/>
        </w:rPr>
      </w:pPr>
      <w:r w:rsidRPr="00E76F17">
        <w:rPr>
          <w:rFonts w:cstheme="minorHAnsi"/>
          <w:szCs w:val="24"/>
        </w:rPr>
        <w:t xml:space="preserve">Includes sharps waste disposal education that ensures staff and participants are familiar with state law regulating proper disposal of home-generated sharps </w:t>
      </w:r>
      <w:proofErr w:type="gramStart"/>
      <w:r w:rsidRPr="00E76F17">
        <w:rPr>
          <w:rFonts w:cstheme="minorHAnsi"/>
          <w:szCs w:val="24"/>
        </w:rPr>
        <w:t>waste;</w:t>
      </w:r>
      <w:proofErr w:type="gramEnd"/>
    </w:p>
    <w:p w14:paraId="3A25F7B8" w14:textId="6AB0DC0E" w:rsidR="00B20EA1" w:rsidRDefault="00B20EA1" w:rsidP="00B20EA1">
      <w:pPr>
        <w:pStyle w:val="ListParagraph"/>
        <w:numPr>
          <w:ilvl w:val="1"/>
          <w:numId w:val="12"/>
        </w:numPr>
        <w:spacing w:after="0"/>
        <w:jc w:val="both"/>
        <w:rPr>
          <w:rFonts w:cstheme="minorHAnsi"/>
          <w:szCs w:val="24"/>
        </w:rPr>
      </w:pPr>
      <w:r w:rsidRPr="008A4910">
        <w:rPr>
          <w:rFonts w:cstheme="minorHAnsi"/>
          <w:szCs w:val="24"/>
        </w:rPr>
        <w:t>Includes a plan and budget for sharps waste disposal, or an explanation if no cost is associated with sharps waste disposal</w:t>
      </w:r>
      <w:r w:rsidR="008974E5">
        <w:rPr>
          <w:rFonts w:cstheme="minorHAnsi"/>
          <w:szCs w:val="24"/>
        </w:rPr>
        <w:t>; and</w:t>
      </w:r>
    </w:p>
    <w:p w14:paraId="5D9D32FF" w14:textId="758B81EE" w:rsidR="00116BA3" w:rsidRDefault="00116BA3" w:rsidP="00B20EA1">
      <w:pPr>
        <w:pStyle w:val="ListParagraph"/>
        <w:numPr>
          <w:ilvl w:val="1"/>
          <w:numId w:val="12"/>
        </w:numPr>
        <w:spacing w:after="0"/>
        <w:jc w:val="both"/>
        <w:rPr>
          <w:rFonts w:cstheme="minorHAnsi"/>
          <w:szCs w:val="24"/>
        </w:rPr>
      </w:pPr>
      <w:r>
        <w:rPr>
          <w:rFonts w:cstheme="minorHAnsi"/>
          <w:szCs w:val="24"/>
        </w:rPr>
        <w:t>Includes a syringe collection plan if syringes are found in public places.</w:t>
      </w:r>
    </w:p>
    <w:p w14:paraId="04046C9E" w14:textId="77777777" w:rsidR="00C23282" w:rsidRPr="00C23282" w:rsidRDefault="00C23282" w:rsidP="00C23282">
      <w:pPr>
        <w:pStyle w:val="ListParagraph"/>
        <w:spacing w:after="0"/>
        <w:ind w:left="1440"/>
        <w:jc w:val="both"/>
        <w:rPr>
          <w:rFonts w:cstheme="minorHAnsi"/>
          <w:sz w:val="10"/>
          <w:szCs w:val="10"/>
        </w:rPr>
      </w:pPr>
    </w:p>
    <w:p w14:paraId="72BA42B7" w14:textId="77777777" w:rsidR="00B20EA1" w:rsidRDefault="00B20EA1" w:rsidP="00B20EA1">
      <w:pPr>
        <w:pStyle w:val="ListParagraph"/>
        <w:numPr>
          <w:ilvl w:val="0"/>
          <w:numId w:val="12"/>
        </w:numPr>
        <w:spacing w:after="0"/>
        <w:jc w:val="both"/>
        <w:rPr>
          <w:rFonts w:cstheme="minorHAnsi"/>
          <w:szCs w:val="24"/>
        </w:rPr>
      </w:pPr>
      <w:r w:rsidRPr="00E76F17">
        <w:rPr>
          <w:rFonts w:cstheme="minorHAnsi"/>
          <w:szCs w:val="24"/>
        </w:rPr>
        <w:t>A service delivery plan that includes:</w:t>
      </w:r>
    </w:p>
    <w:p w14:paraId="6E9E5DC4" w14:textId="77777777" w:rsidR="00B20EA1" w:rsidRPr="00E76F17" w:rsidRDefault="00B20EA1" w:rsidP="00B20EA1">
      <w:pPr>
        <w:pStyle w:val="ListParagraph"/>
        <w:numPr>
          <w:ilvl w:val="1"/>
          <w:numId w:val="12"/>
        </w:numPr>
        <w:spacing w:after="0"/>
        <w:jc w:val="both"/>
        <w:rPr>
          <w:rFonts w:cstheme="minorHAnsi"/>
          <w:szCs w:val="24"/>
        </w:rPr>
      </w:pPr>
      <w:r>
        <w:rPr>
          <w:rFonts w:cstheme="minorHAnsi"/>
          <w:szCs w:val="24"/>
        </w:rPr>
        <w:t>S</w:t>
      </w:r>
      <w:r w:rsidRPr="00E76F17">
        <w:rPr>
          <w:rFonts w:cstheme="minorHAnsi"/>
          <w:szCs w:val="24"/>
        </w:rPr>
        <w:t xml:space="preserve">yringe exchange services for all </w:t>
      </w:r>
      <w:proofErr w:type="gramStart"/>
      <w:r w:rsidRPr="00E76F17">
        <w:rPr>
          <w:rFonts w:cstheme="minorHAnsi"/>
          <w:szCs w:val="24"/>
        </w:rPr>
        <w:t>participants;</w:t>
      </w:r>
      <w:proofErr w:type="gramEnd"/>
    </w:p>
    <w:p w14:paraId="4C8008A3" w14:textId="77777777" w:rsidR="00B20EA1" w:rsidRPr="00E76F17" w:rsidRDefault="00B20EA1" w:rsidP="00B20EA1">
      <w:pPr>
        <w:pStyle w:val="ListParagraph"/>
        <w:numPr>
          <w:ilvl w:val="1"/>
          <w:numId w:val="12"/>
        </w:numPr>
        <w:spacing w:after="0"/>
        <w:jc w:val="both"/>
        <w:rPr>
          <w:rFonts w:cstheme="minorHAnsi"/>
          <w:szCs w:val="24"/>
        </w:rPr>
      </w:pPr>
      <w:r w:rsidRPr="00E76F17">
        <w:rPr>
          <w:rFonts w:cstheme="minorHAnsi"/>
          <w:szCs w:val="24"/>
        </w:rPr>
        <w:t xml:space="preserve">HIV and viral hepatitis prevention education services for all its </w:t>
      </w:r>
      <w:proofErr w:type="gramStart"/>
      <w:r w:rsidRPr="00E76F17">
        <w:rPr>
          <w:rFonts w:cstheme="minorHAnsi"/>
          <w:szCs w:val="24"/>
        </w:rPr>
        <w:t>participants;</w:t>
      </w:r>
      <w:proofErr w:type="gramEnd"/>
    </w:p>
    <w:p w14:paraId="66D8265C" w14:textId="77777777" w:rsidR="00B20EA1" w:rsidRPr="00E76F17" w:rsidRDefault="00B20EA1" w:rsidP="00B20EA1">
      <w:pPr>
        <w:pStyle w:val="ListParagraph"/>
        <w:numPr>
          <w:ilvl w:val="1"/>
          <w:numId w:val="12"/>
        </w:numPr>
        <w:spacing w:after="0"/>
        <w:jc w:val="both"/>
        <w:rPr>
          <w:rFonts w:cstheme="minorHAnsi"/>
          <w:szCs w:val="24"/>
        </w:rPr>
      </w:pPr>
      <w:r w:rsidRPr="00E76F17">
        <w:rPr>
          <w:rFonts w:cstheme="minorHAnsi"/>
          <w:szCs w:val="24"/>
        </w:rPr>
        <w:t xml:space="preserve">The safe recovery and disposal of used syringes and sharps waste from all its </w:t>
      </w:r>
      <w:proofErr w:type="gramStart"/>
      <w:r w:rsidRPr="00E76F17">
        <w:rPr>
          <w:rFonts w:cstheme="minorHAnsi"/>
          <w:szCs w:val="24"/>
        </w:rPr>
        <w:t>participants;</w:t>
      </w:r>
      <w:proofErr w:type="gramEnd"/>
    </w:p>
    <w:p w14:paraId="0D448CC3" w14:textId="77777777" w:rsidR="00B20EA1" w:rsidRPr="00E76F17" w:rsidRDefault="00B20EA1" w:rsidP="00B20EA1">
      <w:pPr>
        <w:pStyle w:val="ListParagraph"/>
        <w:numPr>
          <w:ilvl w:val="1"/>
          <w:numId w:val="12"/>
        </w:numPr>
        <w:spacing w:after="0"/>
        <w:jc w:val="both"/>
        <w:rPr>
          <w:rFonts w:cstheme="minorHAnsi"/>
          <w:szCs w:val="24"/>
        </w:rPr>
      </w:pPr>
      <w:r w:rsidRPr="00E76F17">
        <w:rPr>
          <w:rFonts w:cstheme="minorHAnsi"/>
          <w:szCs w:val="24"/>
        </w:rPr>
        <w:t xml:space="preserve">HIV or hepatitis </w:t>
      </w:r>
      <w:proofErr w:type="gramStart"/>
      <w:r w:rsidRPr="00E76F17">
        <w:rPr>
          <w:rFonts w:cstheme="minorHAnsi"/>
          <w:szCs w:val="24"/>
        </w:rPr>
        <w:t>screening;</w:t>
      </w:r>
      <w:proofErr w:type="gramEnd"/>
    </w:p>
    <w:p w14:paraId="19D8D98D" w14:textId="77777777" w:rsidR="00B20EA1" w:rsidRPr="00E76F17" w:rsidRDefault="00B20EA1" w:rsidP="00B20EA1">
      <w:pPr>
        <w:pStyle w:val="ListParagraph"/>
        <w:numPr>
          <w:ilvl w:val="1"/>
          <w:numId w:val="12"/>
        </w:numPr>
        <w:spacing w:after="0"/>
        <w:jc w:val="both"/>
        <w:rPr>
          <w:rFonts w:cstheme="minorHAnsi"/>
          <w:szCs w:val="24"/>
        </w:rPr>
      </w:pPr>
      <w:r w:rsidRPr="00E76F17">
        <w:rPr>
          <w:rFonts w:cstheme="minorHAnsi"/>
          <w:szCs w:val="24"/>
        </w:rPr>
        <w:t xml:space="preserve">Hepatitis A and hepatitis B </w:t>
      </w:r>
      <w:proofErr w:type="gramStart"/>
      <w:r w:rsidRPr="00E76F17">
        <w:rPr>
          <w:rFonts w:cstheme="minorHAnsi"/>
          <w:szCs w:val="24"/>
        </w:rPr>
        <w:t>vaccination;</w:t>
      </w:r>
      <w:proofErr w:type="gramEnd"/>
    </w:p>
    <w:p w14:paraId="2F1EBF5B" w14:textId="77777777" w:rsidR="00B20EA1" w:rsidRPr="00E76F17" w:rsidRDefault="00B20EA1" w:rsidP="00B20EA1">
      <w:pPr>
        <w:pStyle w:val="ListParagraph"/>
        <w:numPr>
          <w:ilvl w:val="1"/>
          <w:numId w:val="12"/>
        </w:numPr>
        <w:spacing w:after="0"/>
        <w:jc w:val="both"/>
        <w:rPr>
          <w:rFonts w:cstheme="minorHAnsi"/>
          <w:szCs w:val="24"/>
        </w:rPr>
      </w:pPr>
      <w:r w:rsidRPr="00E76F17">
        <w:rPr>
          <w:rFonts w:cstheme="minorHAnsi"/>
          <w:szCs w:val="24"/>
        </w:rPr>
        <w:t xml:space="preserve">Screening for sexually transmitted </w:t>
      </w:r>
      <w:proofErr w:type="gramStart"/>
      <w:r w:rsidRPr="00E76F17">
        <w:rPr>
          <w:rFonts w:cstheme="minorHAnsi"/>
          <w:szCs w:val="24"/>
        </w:rPr>
        <w:t>infections;</w:t>
      </w:r>
      <w:proofErr w:type="gramEnd"/>
    </w:p>
    <w:p w14:paraId="499FC453" w14:textId="77777777" w:rsidR="00B20EA1" w:rsidRDefault="00B20EA1" w:rsidP="00B20EA1">
      <w:pPr>
        <w:pStyle w:val="ListParagraph"/>
        <w:numPr>
          <w:ilvl w:val="1"/>
          <w:numId w:val="12"/>
        </w:numPr>
        <w:spacing w:after="0"/>
        <w:jc w:val="both"/>
        <w:rPr>
          <w:rFonts w:cstheme="minorHAnsi"/>
          <w:szCs w:val="24"/>
        </w:rPr>
      </w:pPr>
      <w:r w:rsidRPr="00E76F17">
        <w:rPr>
          <w:rFonts w:cstheme="minorHAnsi"/>
          <w:szCs w:val="24"/>
        </w:rPr>
        <w:t xml:space="preserve">Education and supplies for safer sex </w:t>
      </w:r>
      <w:proofErr w:type="gramStart"/>
      <w:r w:rsidRPr="00E76F17">
        <w:rPr>
          <w:rFonts w:cstheme="minorHAnsi"/>
          <w:szCs w:val="24"/>
        </w:rPr>
        <w:t>practices;</w:t>
      </w:r>
      <w:proofErr w:type="gramEnd"/>
      <w:r w:rsidRPr="00E76F17">
        <w:rPr>
          <w:rFonts w:cstheme="minorHAnsi"/>
          <w:szCs w:val="24"/>
        </w:rPr>
        <w:t xml:space="preserve"> </w:t>
      </w:r>
    </w:p>
    <w:p w14:paraId="113B7BD2" w14:textId="77777777" w:rsidR="00B20EA1" w:rsidRPr="00E76F17" w:rsidRDefault="00B20EA1" w:rsidP="00B20EA1">
      <w:pPr>
        <w:pStyle w:val="ListParagraph"/>
        <w:numPr>
          <w:ilvl w:val="1"/>
          <w:numId w:val="12"/>
        </w:numPr>
        <w:spacing w:after="0"/>
        <w:jc w:val="both"/>
        <w:rPr>
          <w:rFonts w:cstheme="minorHAnsi"/>
          <w:szCs w:val="24"/>
        </w:rPr>
      </w:pPr>
      <w:r>
        <w:rPr>
          <w:rFonts w:cstheme="minorHAnsi"/>
          <w:szCs w:val="24"/>
        </w:rPr>
        <w:t xml:space="preserve">Education on drug treatment and recovery </w:t>
      </w:r>
      <w:proofErr w:type="gramStart"/>
      <w:r>
        <w:rPr>
          <w:rFonts w:cstheme="minorHAnsi"/>
          <w:szCs w:val="24"/>
        </w:rPr>
        <w:t>options;</w:t>
      </w:r>
      <w:proofErr w:type="gramEnd"/>
    </w:p>
    <w:p w14:paraId="3209EEB2" w14:textId="77777777" w:rsidR="00B20EA1" w:rsidRPr="00E76F17" w:rsidRDefault="00B20EA1" w:rsidP="00B20EA1">
      <w:pPr>
        <w:pStyle w:val="ListParagraph"/>
        <w:numPr>
          <w:ilvl w:val="1"/>
          <w:numId w:val="12"/>
        </w:numPr>
        <w:spacing w:after="0"/>
        <w:jc w:val="both"/>
        <w:rPr>
          <w:rFonts w:cstheme="minorHAnsi"/>
          <w:szCs w:val="24"/>
        </w:rPr>
      </w:pPr>
      <w:r w:rsidRPr="00E76F17">
        <w:rPr>
          <w:rFonts w:cstheme="minorHAnsi"/>
          <w:szCs w:val="24"/>
        </w:rPr>
        <w:lastRenderedPageBreak/>
        <w:t xml:space="preserve">Procedures for </w:t>
      </w:r>
      <w:r w:rsidR="00077C03">
        <w:rPr>
          <w:rFonts w:cstheme="minorHAnsi"/>
          <w:szCs w:val="24"/>
        </w:rPr>
        <w:t xml:space="preserve">linking participants to </w:t>
      </w:r>
      <w:r w:rsidR="00116BA3">
        <w:rPr>
          <w:rFonts w:cstheme="minorHAnsi"/>
          <w:szCs w:val="24"/>
        </w:rPr>
        <w:t>MAT</w:t>
      </w:r>
      <w:r w:rsidRPr="00E76F17">
        <w:rPr>
          <w:rFonts w:cstheme="minorHAnsi"/>
          <w:szCs w:val="24"/>
        </w:rPr>
        <w:t>; and</w:t>
      </w:r>
    </w:p>
    <w:p w14:paraId="42170079" w14:textId="38C7A544" w:rsidR="00B20EA1" w:rsidRDefault="00B20EA1" w:rsidP="00B20EA1">
      <w:pPr>
        <w:pStyle w:val="ListParagraph"/>
        <w:numPr>
          <w:ilvl w:val="1"/>
          <w:numId w:val="12"/>
        </w:numPr>
        <w:spacing w:after="0"/>
        <w:jc w:val="both"/>
        <w:rPr>
          <w:rFonts w:cstheme="minorHAnsi"/>
          <w:szCs w:val="24"/>
        </w:rPr>
      </w:pPr>
      <w:r w:rsidRPr="00E76F17">
        <w:rPr>
          <w:rFonts w:cstheme="minorHAnsi"/>
          <w:szCs w:val="24"/>
        </w:rPr>
        <w:t>Participant confidentiality protocol.</w:t>
      </w:r>
    </w:p>
    <w:p w14:paraId="5E1C0090" w14:textId="77777777" w:rsidR="00C23282" w:rsidRPr="00C23282" w:rsidRDefault="00C23282" w:rsidP="00C23282">
      <w:pPr>
        <w:pStyle w:val="ListParagraph"/>
        <w:spacing w:after="0"/>
        <w:ind w:left="1440"/>
        <w:jc w:val="both"/>
        <w:rPr>
          <w:rFonts w:cstheme="minorHAnsi"/>
          <w:sz w:val="10"/>
          <w:szCs w:val="10"/>
        </w:rPr>
      </w:pPr>
    </w:p>
    <w:p w14:paraId="077A0BAF" w14:textId="77777777" w:rsidR="00B20EA1" w:rsidRPr="00E76F17" w:rsidRDefault="00B20EA1" w:rsidP="00B20EA1">
      <w:pPr>
        <w:pStyle w:val="ListParagraph"/>
        <w:numPr>
          <w:ilvl w:val="0"/>
          <w:numId w:val="12"/>
        </w:numPr>
        <w:spacing w:after="0"/>
        <w:jc w:val="both"/>
        <w:rPr>
          <w:rFonts w:cstheme="minorHAnsi"/>
          <w:szCs w:val="24"/>
        </w:rPr>
      </w:pPr>
      <w:r w:rsidRPr="00E76F17">
        <w:rPr>
          <w:rFonts w:cstheme="minorHAnsi"/>
          <w:szCs w:val="24"/>
        </w:rPr>
        <w:t xml:space="preserve">A staff training plan that includes: </w:t>
      </w:r>
    </w:p>
    <w:p w14:paraId="701EF75D" w14:textId="77777777" w:rsidR="00B20EA1" w:rsidRPr="00E76F17" w:rsidRDefault="00B20EA1" w:rsidP="00B20EA1">
      <w:pPr>
        <w:pStyle w:val="ListParagraph"/>
        <w:numPr>
          <w:ilvl w:val="1"/>
          <w:numId w:val="12"/>
        </w:numPr>
        <w:spacing w:after="0"/>
        <w:jc w:val="both"/>
        <w:rPr>
          <w:rFonts w:cstheme="minorHAnsi"/>
          <w:szCs w:val="24"/>
        </w:rPr>
      </w:pPr>
      <w:r w:rsidRPr="00E76F17">
        <w:rPr>
          <w:rFonts w:cstheme="minorHAnsi"/>
          <w:szCs w:val="24"/>
        </w:rPr>
        <w:t xml:space="preserve">Mandatory staff training on the following topics: </w:t>
      </w:r>
    </w:p>
    <w:p w14:paraId="6F048CDD" w14:textId="77777777" w:rsidR="00B20EA1" w:rsidRPr="00E76F17" w:rsidRDefault="00B20EA1" w:rsidP="00B20EA1">
      <w:pPr>
        <w:pStyle w:val="ListParagraph"/>
        <w:numPr>
          <w:ilvl w:val="2"/>
          <w:numId w:val="12"/>
        </w:numPr>
        <w:spacing w:after="0"/>
        <w:jc w:val="both"/>
        <w:rPr>
          <w:rFonts w:cstheme="minorHAnsi"/>
          <w:szCs w:val="24"/>
        </w:rPr>
      </w:pPr>
      <w:r w:rsidRPr="00E76F17">
        <w:rPr>
          <w:rFonts w:cstheme="minorHAnsi"/>
          <w:szCs w:val="24"/>
        </w:rPr>
        <w:t xml:space="preserve">Orientation to the applicant’s services and eligibility requirements for the </w:t>
      </w:r>
      <w:proofErr w:type="gramStart"/>
      <w:r w:rsidRPr="00E76F17">
        <w:rPr>
          <w:rFonts w:cstheme="minorHAnsi"/>
          <w:szCs w:val="24"/>
        </w:rPr>
        <w:t>program;</w:t>
      </w:r>
      <w:proofErr w:type="gramEnd"/>
    </w:p>
    <w:p w14:paraId="1C9CF1A6" w14:textId="77777777" w:rsidR="00B20EA1" w:rsidRPr="00E76F17" w:rsidRDefault="00B20EA1" w:rsidP="00B20EA1">
      <w:pPr>
        <w:pStyle w:val="ListParagraph"/>
        <w:numPr>
          <w:ilvl w:val="2"/>
          <w:numId w:val="12"/>
        </w:numPr>
        <w:spacing w:after="0"/>
        <w:jc w:val="both"/>
        <w:rPr>
          <w:rFonts w:cstheme="minorHAnsi"/>
          <w:szCs w:val="24"/>
        </w:rPr>
      </w:pPr>
      <w:r w:rsidRPr="00E76F17">
        <w:rPr>
          <w:rFonts w:cstheme="minorHAnsi"/>
          <w:szCs w:val="24"/>
        </w:rPr>
        <w:t xml:space="preserve">Overview of harm reduction philosophy and the harm reduction model used by the </w:t>
      </w:r>
      <w:proofErr w:type="gramStart"/>
      <w:r w:rsidRPr="00E76F17">
        <w:rPr>
          <w:rFonts w:cstheme="minorHAnsi"/>
          <w:szCs w:val="24"/>
        </w:rPr>
        <w:t>program;</w:t>
      </w:r>
      <w:proofErr w:type="gramEnd"/>
    </w:p>
    <w:p w14:paraId="4BEF2E6B" w14:textId="77777777" w:rsidR="00B20EA1" w:rsidRPr="00E76F17" w:rsidRDefault="00B20EA1" w:rsidP="00B20EA1">
      <w:pPr>
        <w:pStyle w:val="ListParagraph"/>
        <w:numPr>
          <w:ilvl w:val="2"/>
          <w:numId w:val="12"/>
        </w:numPr>
        <w:spacing w:after="0"/>
        <w:jc w:val="both"/>
        <w:rPr>
          <w:rFonts w:cstheme="minorHAnsi"/>
          <w:szCs w:val="24"/>
        </w:rPr>
      </w:pPr>
      <w:r w:rsidRPr="00E76F17">
        <w:rPr>
          <w:rFonts w:cstheme="minorHAnsi"/>
          <w:szCs w:val="24"/>
        </w:rPr>
        <w:t>The applicant’s approved policies and procedures that cover syringe exchange transactions, handling disposal of infectious waste, needlestick prevention management</w:t>
      </w:r>
      <w:r>
        <w:rPr>
          <w:rFonts w:cstheme="minorHAnsi"/>
          <w:szCs w:val="24"/>
        </w:rPr>
        <w:t xml:space="preserve"> (for staff and the general public), and actions to remove syringes from public </w:t>
      </w:r>
      <w:proofErr w:type="gramStart"/>
      <w:r>
        <w:rPr>
          <w:rFonts w:cstheme="minorHAnsi"/>
          <w:szCs w:val="24"/>
        </w:rPr>
        <w:t>places</w:t>
      </w:r>
      <w:r w:rsidRPr="00E76F17">
        <w:rPr>
          <w:rFonts w:cstheme="minorHAnsi"/>
          <w:szCs w:val="24"/>
        </w:rPr>
        <w:t>;</w:t>
      </w:r>
      <w:proofErr w:type="gramEnd"/>
    </w:p>
    <w:p w14:paraId="31D492CB" w14:textId="00A0F9C0" w:rsidR="00B20EA1" w:rsidRPr="00E76F17" w:rsidRDefault="00B20EA1" w:rsidP="00B20EA1">
      <w:pPr>
        <w:pStyle w:val="ListParagraph"/>
        <w:numPr>
          <w:ilvl w:val="2"/>
          <w:numId w:val="12"/>
        </w:numPr>
        <w:spacing w:after="0"/>
        <w:jc w:val="both"/>
        <w:rPr>
          <w:rFonts w:cstheme="minorHAnsi"/>
          <w:szCs w:val="24"/>
        </w:rPr>
      </w:pPr>
      <w:r w:rsidRPr="00E76F17">
        <w:rPr>
          <w:rFonts w:cstheme="minorHAnsi"/>
          <w:szCs w:val="24"/>
        </w:rPr>
        <w:t xml:space="preserve">Procedures that ensure secure storage, handling and disposal of syringes in accordance with </w:t>
      </w:r>
      <w:r w:rsidR="00D12864">
        <w:rPr>
          <w:rFonts w:cstheme="minorHAnsi"/>
          <w:szCs w:val="24"/>
        </w:rPr>
        <w:t>s</w:t>
      </w:r>
      <w:r w:rsidRPr="00E76F17">
        <w:rPr>
          <w:rFonts w:cstheme="minorHAnsi"/>
          <w:szCs w:val="24"/>
        </w:rPr>
        <w:t xml:space="preserve">tate law and </w:t>
      </w:r>
      <w:proofErr w:type="gramStart"/>
      <w:r w:rsidRPr="00E76F17">
        <w:rPr>
          <w:rFonts w:cstheme="minorHAnsi"/>
          <w:szCs w:val="24"/>
        </w:rPr>
        <w:t>rules;</w:t>
      </w:r>
      <w:proofErr w:type="gramEnd"/>
    </w:p>
    <w:p w14:paraId="43103A02" w14:textId="1DF70225" w:rsidR="00B20EA1" w:rsidRPr="00E76F17" w:rsidRDefault="00B20EA1" w:rsidP="00B20EA1">
      <w:pPr>
        <w:pStyle w:val="ListParagraph"/>
        <w:numPr>
          <w:ilvl w:val="2"/>
          <w:numId w:val="12"/>
        </w:numPr>
        <w:spacing w:after="0"/>
        <w:jc w:val="both"/>
        <w:rPr>
          <w:rFonts w:cstheme="minorHAnsi"/>
          <w:szCs w:val="24"/>
        </w:rPr>
      </w:pPr>
      <w:r w:rsidRPr="00E76F17">
        <w:rPr>
          <w:rFonts w:cstheme="minorHAnsi"/>
          <w:szCs w:val="24"/>
        </w:rPr>
        <w:t xml:space="preserve">Procedures for making referrals, including primary care, </w:t>
      </w:r>
      <w:r w:rsidR="00116BA3">
        <w:rPr>
          <w:rFonts w:cstheme="minorHAnsi"/>
          <w:szCs w:val="24"/>
        </w:rPr>
        <w:t>MAT</w:t>
      </w:r>
      <w:r w:rsidRPr="00E76F17">
        <w:rPr>
          <w:rFonts w:cstheme="minorHAnsi"/>
          <w:szCs w:val="24"/>
        </w:rPr>
        <w:t xml:space="preserve">, HIV counseling and testing, prenatal care, tuberculosis and </w:t>
      </w:r>
      <w:r w:rsidR="00EE4DB9">
        <w:rPr>
          <w:rFonts w:cstheme="minorHAnsi"/>
          <w:szCs w:val="24"/>
        </w:rPr>
        <w:t>h</w:t>
      </w:r>
      <w:r w:rsidR="00EE4DB9" w:rsidRPr="00E76F17">
        <w:rPr>
          <w:rFonts w:cstheme="minorHAnsi"/>
          <w:szCs w:val="24"/>
        </w:rPr>
        <w:t xml:space="preserve">epatitis </w:t>
      </w:r>
      <w:r w:rsidRPr="00E76F17">
        <w:rPr>
          <w:rFonts w:cstheme="minorHAnsi"/>
          <w:szCs w:val="24"/>
        </w:rPr>
        <w:t>A, B and C screening and treatment, screening and treatment for sexually transmitted infections, and other HIV support and social services;</w:t>
      </w:r>
    </w:p>
    <w:p w14:paraId="608E2469" w14:textId="77777777" w:rsidR="00B20EA1" w:rsidRPr="00E76F17" w:rsidRDefault="00B20EA1" w:rsidP="00B20EA1">
      <w:pPr>
        <w:pStyle w:val="ListParagraph"/>
        <w:numPr>
          <w:ilvl w:val="2"/>
          <w:numId w:val="12"/>
        </w:numPr>
        <w:spacing w:after="0"/>
        <w:jc w:val="both"/>
        <w:rPr>
          <w:rFonts w:cstheme="minorHAnsi"/>
          <w:szCs w:val="24"/>
        </w:rPr>
      </w:pPr>
      <w:r>
        <w:rPr>
          <w:rFonts w:cstheme="minorHAnsi"/>
          <w:szCs w:val="24"/>
        </w:rPr>
        <w:t>R</w:t>
      </w:r>
      <w:r w:rsidRPr="00E76F17">
        <w:rPr>
          <w:rFonts w:cstheme="minorHAnsi"/>
          <w:szCs w:val="24"/>
        </w:rPr>
        <w:t xml:space="preserve">isks associated with sexual and drug-using behaviors and risk reduction practices for those </w:t>
      </w:r>
      <w:proofErr w:type="gramStart"/>
      <w:r w:rsidRPr="00E76F17">
        <w:rPr>
          <w:rFonts w:cstheme="minorHAnsi"/>
          <w:szCs w:val="24"/>
        </w:rPr>
        <w:t>behaviors;</w:t>
      </w:r>
      <w:proofErr w:type="gramEnd"/>
    </w:p>
    <w:p w14:paraId="4817A723" w14:textId="2819FEFD" w:rsidR="00B20EA1" w:rsidRPr="00E76F17" w:rsidRDefault="00B20EA1" w:rsidP="00B20EA1">
      <w:pPr>
        <w:pStyle w:val="ListParagraph"/>
        <w:numPr>
          <w:ilvl w:val="2"/>
          <w:numId w:val="12"/>
        </w:numPr>
        <w:spacing w:after="0"/>
        <w:jc w:val="both"/>
        <w:rPr>
          <w:rFonts w:cstheme="minorHAnsi"/>
          <w:szCs w:val="24"/>
        </w:rPr>
      </w:pPr>
      <w:r w:rsidRPr="00E76F17">
        <w:rPr>
          <w:rFonts w:cstheme="minorHAnsi"/>
          <w:szCs w:val="24"/>
        </w:rPr>
        <w:t xml:space="preserve">Education and demonstration of safer injection practices, including techniques for disinfecting injection equipment, rotation of injection sites and the use of alcohol pads to disinfect injection </w:t>
      </w:r>
      <w:proofErr w:type="gramStart"/>
      <w:r w:rsidRPr="00E76F17">
        <w:rPr>
          <w:rFonts w:cstheme="minorHAnsi"/>
          <w:szCs w:val="24"/>
        </w:rPr>
        <w:t>sites;</w:t>
      </w:r>
      <w:proofErr w:type="gramEnd"/>
    </w:p>
    <w:p w14:paraId="4E73BF22" w14:textId="77777777" w:rsidR="00B20EA1" w:rsidRPr="00E76F17" w:rsidRDefault="00B20EA1" w:rsidP="00B20EA1">
      <w:pPr>
        <w:pStyle w:val="ListParagraph"/>
        <w:numPr>
          <w:ilvl w:val="2"/>
          <w:numId w:val="12"/>
        </w:numPr>
        <w:spacing w:after="0"/>
        <w:jc w:val="both"/>
        <w:rPr>
          <w:rFonts w:cstheme="minorHAnsi"/>
          <w:szCs w:val="24"/>
        </w:rPr>
      </w:pPr>
      <w:r w:rsidRPr="00E76F17">
        <w:rPr>
          <w:rFonts w:cstheme="minorHAnsi"/>
          <w:szCs w:val="24"/>
        </w:rPr>
        <w:t xml:space="preserve">Education and demonstration of </w:t>
      </w:r>
      <w:r>
        <w:rPr>
          <w:rFonts w:cstheme="minorHAnsi"/>
          <w:szCs w:val="24"/>
        </w:rPr>
        <w:t>n</w:t>
      </w:r>
      <w:r w:rsidRPr="00E76F17">
        <w:rPr>
          <w:rFonts w:cstheme="minorHAnsi"/>
          <w:szCs w:val="24"/>
        </w:rPr>
        <w:t>aloxone administration;</w:t>
      </w:r>
      <w:r w:rsidR="00EE4DB9">
        <w:rPr>
          <w:rFonts w:cstheme="minorHAnsi"/>
          <w:szCs w:val="24"/>
        </w:rPr>
        <w:t xml:space="preserve"> and</w:t>
      </w:r>
    </w:p>
    <w:p w14:paraId="497857E3" w14:textId="77777777" w:rsidR="00B20EA1" w:rsidRPr="00E76F17" w:rsidRDefault="00B20EA1" w:rsidP="00B20EA1">
      <w:pPr>
        <w:pStyle w:val="ListParagraph"/>
        <w:numPr>
          <w:ilvl w:val="2"/>
          <w:numId w:val="12"/>
        </w:numPr>
        <w:spacing w:after="0"/>
        <w:jc w:val="both"/>
        <w:rPr>
          <w:rFonts w:cstheme="minorHAnsi"/>
          <w:szCs w:val="24"/>
        </w:rPr>
      </w:pPr>
      <w:r w:rsidRPr="00E76F17">
        <w:rPr>
          <w:rFonts w:cstheme="minorHAnsi"/>
          <w:szCs w:val="24"/>
        </w:rPr>
        <w:t xml:space="preserve">Cultural diversity including sensitivity to race/ethnicity, age, gender and gender identity, sexual orientation, literacy, socio-economic </w:t>
      </w:r>
      <w:proofErr w:type="gramStart"/>
      <w:r w:rsidRPr="00E76F17">
        <w:rPr>
          <w:rFonts w:cstheme="minorHAnsi"/>
          <w:szCs w:val="24"/>
        </w:rPr>
        <w:t>status</w:t>
      </w:r>
      <w:proofErr w:type="gramEnd"/>
      <w:r w:rsidRPr="00E76F17">
        <w:rPr>
          <w:rFonts w:cstheme="minorHAnsi"/>
          <w:szCs w:val="24"/>
        </w:rPr>
        <w:t xml:space="preserve"> and employment status.</w:t>
      </w:r>
    </w:p>
    <w:p w14:paraId="28D085D2" w14:textId="734E6C80" w:rsidR="00B20EA1" w:rsidRDefault="00B20EA1" w:rsidP="00B20EA1">
      <w:pPr>
        <w:pStyle w:val="ListParagraph"/>
        <w:numPr>
          <w:ilvl w:val="1"/>
          <w:numId w:val="12"/>
        </w:numPr>
        <w:spacing w:after="0"/>
        <w:jc w:val="both"/>
        <w:rPr>
          <w:rFonts w:cstheme="minorHAnsi"/>
          <w:szCs w:val="24"/>
        </w:rPr>
      </w:pPr>
      <w:r>
        <w:rPr>
          <w:rFonts w:cstheme="minorHAnsi"/>
          <w:szCs w:val="24"/>
        </w:rPr>
        <w:t>A system to be in place to record these mandatory training events including dates, attendance, and trainer information.</w:t>
      </w:r>
    </w:p>
    <w:p w14:paraId="22A562B0" w14:textId="77777777" w:rsidR="00C23282" w:rsidRPr="00C23282" w:rsidRDefault="00C23282" w:rsidP="00C23282">
      <w:pPr>
        <w:pStyle w:val="ListParagraph"/>
        <w:spacing w:after="0"/>
        <w:ind w:left="1440"/>
        <w:jc w:val="both"/>
        <w:rPr>
          <w:rFonts w:cstheme="minorHAnsi"/>
          <w:sz w:val="10"/>
          <w:szCs w:val="10"/>
        </w:rPr>
      </w:pPr>
    </w:p>
    <w:p w14:paraId="62AA8169" w14:textId="77777777" w:rsidR="00B20EA1" w:rsidRPr="00E76F17" w:rsidRDefault="00B20EA1" w:rsidP="00B20EA1">
      <w:pPr>
        <w:pStyle w:val="ListParagraph"/>
        <w:numPr>
          <w:ilvl w:val="0"/>
          <w:numId w:val="12"/>
        </w:numPr>
        <w:spacing w:after="0"/>
        <w:jc w:val="both"/>
        <w:rPr>
          <w:rFonts w:cstheme="minorHAnsi"/>
          <w:szCs w:val="24"/>
        </w:rPr>
      </w:pPr>
      <w:r w:rsidRPr="00E76F17">
        <w:rPr>
          <w:rFonts w:cstheme="minorHAnsi"/>
          <w:szCs w:val="24"/>
        </w:rPr>
        <w:t>A data collection and program evaluation plan that:</w:t>
      </w:r>
    </w:p>
    <w:p w14:paraId="4B16DBFC" w14:textId="534925FC" w:rsidR="00B20EA1" w:rsidRPr="00EE4DB9" w:rsidRDefault="00B20EA1" w:rsidP="00EE4DB9">
      <w:pPr>
        <w:pStyle w:val="ListParagraph"/>
        <w:numPr>
          <w:ilvl w:val="1"/>
          <w:numId w:val="12"/>
        </w:numPr>
        <w:spacing w:after="0"/>
        <w:jc w:val="both"/>
        <w:rPr>
          <w:rFonts w:cstheme="minorHAnsi"/>
          <w:szCs w:val="24"/>
        </w:rPr>
      </w:pPr>
      <w:r w:rsidRPr="00E76F17">
        <w:rPr>
          <w:rFonts w:cstheme="minorHAnsi"/>
          <w:szCs w:val="24"/>
        </w:rPr>
        <w:t>Incorporates evaluation data into program design and</w:t>
      </w:r>
      <w:r w:rsidR="00EE4DB9">
        <w:rPr>
          <w:rFonts w:cstheme="minorHAnsi"/>
          <w:szCs w:val="24"/>
        </w:rPr>
        <w:t xml:space="preserve"> a</w:t>
      </w:r>
      <w:r w:rsidRPr="00EE4DB9">
        <w:rPr>
          <w:rFonts w:cstheme="minorHAnsi"/>
          <w:szCs w:val="24"/>
        </w:rPr>
        <w:t>n electronic system in which data will be collected</w:t>
      </w:r>
      <w:r w:rsidR="00EE4DB9">
        <w:rPr>
          <w:rFonts w:cstheme="minorHAnsi"/>
          <w:szCs w:val="24"/>
        </w:rPr>
        <w:t>; and</w:t>
      </w:r>
    </w:p>
    <w:p w14:paraId="47023800" w14:textId="77777777" w:rsidR="00B20EA1" w:rsidRPr="00E76F17" w:rsidRDefault="00B20EA1" w:rsidP="00B20EA1">
      <w:pPr>
        <w:pStyle w:val="ListParagraph"/>
        <w:numPr>
          <w:ilvl w:val="1"/>
          <w:numId w:val="12"/>
        </w:numPr>
        <w:spacing w:after="0"/>
        <w:jc w:val="both"/>
        <w:rPr>
          <w:rFonts w:cstheme="minorHAnsi"/>
          <w:szCs w:val="24"/>
        </w:rPr>
      </w:pPr>
      <w:r w:rsidRPr="00E76F17">
        <w:rPr>
          <w:rFonts w:cstheme="minorHAnsi"/>
          <w:szCs w:val="24"/>
        </w:rPr>
        <w:t xml:space="preserve">Uses </w:t>
      </w:r>
      <w:r>
        <w:rPr>
          <w:rFonts w:cstheme="minorHAnsi"/>
          <w:szCs w:val="24"/>
        </w:rPr>
        <w:t>a</w:t>
      </w:r>
      <w:r w:rsidRPr="00E76F17">
        <w:rPr>
          <w:rFonts w:cstheme="minorHAnsi"/>
          <w:szCs w:val="24"/>
        </w:rPr>
        <w:t xml:space="preserve"> data reporting method to collect the data elements which includes:</w:t>
      </w:r>
    </w:p>
    <w:p w14:paraId="3B2B2F97" w14:textId="77777777" w:rsidR="00B20EA1" w:rsidRPr="00E76F17" w:rsidRDefault="00B20EA1" w:rsidP="00B20EA1">
      <w:pPr>
        <w:pStyle w:val="ListParagraph"/>
        <w:numPr>
          <w:ilvl w:val="2"/>
          <w:numId w:val="12"/>
        </w:numPr>
        <w:spacing w:after="0"/>
        <w:jc w:val="both"/>
        <w:rPr>
          <w:rFonts w:cstheme="minorHAnsi"/>
          <w:szCs w:val="24"/>
        </w:rPr>
      </w:pPr>
      <w:r w:rsidRPr="00E76F17">
        <w:rPr>
          <w:rFonts w:cstheme="minorHAnsi"/>
          <w:szCs w:val="24"/>
        </w:rPr>
        <w:t xml:space="preserve">The total number of persons </w:t>
      </w:r>
      <w:proofErr w:type="gramStart"/>
      <w:r w:rsidRPr="00E76F17">
        <w:rPr>
          <w:rFonts w:cstheme="minorHAnsi"/>
          <w:szCs w:val="24"/>
        </w:rPr>
        <w:t>served;</w:t>
      </w:r>
      <w:proofErr w:type="gramEnd"/>
    </w:p>
    <w:p w14:paraId="02CD9AA9" w14:textId="21FD109E" w:rsidR="00B20EA1" w:rsidRPr="00E76F17" w:rsidRDefault="00B20EA1" w:rsidP="00B20EA1">
      <w:pPr>
        <w:pStyle w:val="ListParagraph"/>
        <w:numPr>
          <w:ilvl w:val="2"/>
          <w:numId w:val="12"/>
        </w:numPr>
        <w:spacing w:after="0"/>
        <w:jc w:val="both"/>
        <w:rPr>
          <w:rFonts w:cstheme="minorHAnsi"/>
          <w:szCs w:val="24"/>
        </w:rPr>
      </w:pPr>
      <w:r w:rsidRPr="00E76F17">
        <w:rPr>
          <w:rFonts w:cstheme="minorHAnsi"/>
          <w:szCs w:val="24"/>
        </w:rPr>
        <w:t xml:space="preserve">The total number of syringes and needles dispensed, collected and disposed </w:t>
      </w:r>
      <w:proofErr w:type="gramStart"/>
      <w:r w:rsidRPr="00E76F17">
        <w:rPr>
          <w:rFonts w:cstheme="minorHAnsi"/>
          <w:szCs w:val="24"/>
        </w:rPr>
        <w:t>of;</w:t>
      </w:r>
      <w:proofErr w:type="gramEnd"/>
      <w:r w:rsidRPr="00E76F17">
        <w:rPr>
          <w:rFonts w:cstheme="minorHAnsi"/>
          <w:szCs w:val="24"/>
        </w:rPr>
        <w:t xml:space="preserve"> </w:t>
      </w:r>
    </w:p>
    <w:p w14:paraId="24B300F7" w14:textId="384313B5" w:rsidR="00B20EA1" w:rsidRDefault="00B20EA1" w:rsidP="00B20EA1">
      <w:pPr>
        <w:pStyle w:val="ListParagraph"/>
        <w:numPr>
          <w:ilvl w:val="2"/>
          <w:numId w:val="12"/>
        </w:numPr>
        <w:spacing w:after="0"/>
        <w:jc w:val="both"/>
        <w:rPr>
          <w:rFonts w:cstheme="minorHAnsi"/>
          <w:szCs w:val="24"/>
        </w:rPr>
      </w:pPr>
      <w:r w:rsidRPr="00E76F17">
        <w:rPr>
          <w:rFonts w:cstheme="minorHAnsi"/>
          <w:szCs w:val="24"/>
        </w:rPr>
        <w:t xml:space="preserve">The total numbers and types of referrals made to drug treatment and other </w:t>
      </w:r>
      <w:proofErr w:type="gramStart"/>
      <w:r w:rsidRPr="00E76F17">
        <w:rPr>
          <w:rFonts w:cstheme="minorHAnsi"/>
          <w:szCs w:val="24"/>
        </w:rPr>
        <w:t>services</w:t>
      </w:r>
      <w:r w:rsidR="00EE4DB9">
        <w:rPr>
          <w:rFonts w:cstheme="minorHAnsi"/>
          <w:szCs w:val="24"/>
        </w:rPr>
        <w:t>;</w:t>
      </w:r>
      <w:proofErr w:type="gramEnd"/>
    </w:p>
    <w:p w14:paraId="0238C6B9" w14:textId="0A8F0386" w:rsidR="00B20EA1" w:rsidRDefault="00B20EA1" w:rsidP="00B20EA1">
      <w:pPr>
        <w:pStyle w:val="ListParagraph"/>
        <w:numPr>
          <w:ilvl w:val="2"/>
          <w:numId w:val="12"/>
        </w:numPr>
        <w:spacing w:after="0"/>
        <w:jc w:val="both"/>
        <w:rPr>
          <w:rFonts w:cstheme="minorHAnsi"/>
          <w:szCs w:val="24"/>
        </w:rPr>
      </w:pPr>
      <w:r>
        <w:rPr>
          <w:rFonts w:cstheme="minorHAnsi"/>
          <w:szCs w:val="24"/>
        </w:rPr>
        <w:t xml:space="preserve">Total number of participants for which </w:t>
      </w:r>
      <w:r w:rsidRPr="00005EFB">
        <w:rPr>
          <w:rFonts w:cstheme="minorHAnsi"/>
          <w:szCs w:val="24"/>
        </w:rPr>
        <w:t xml:space="preserve">HIV and viral hepatitis prevention education </w:t>
      </w:r>
      <w:r>
        <w:rPr>
          <w:rFonts w:cstheme="minorHAnsi"/>
          <w:szCs w:val="24"/>
        </w:rPr>
        <w:t xml:space="preserve">was </w:t>
      </w:r>
      <w:proofErr w:type="gramStart"/>
      <w:r>
        <w:rPr>
          <w:rFonts w:cstheme="minorHAnsi"/>
          <w:szCs w:val="24"/>
        </w:rPr>
        <w:t>provided;</w:t>
      </w:r>
      <w:proofErr w:type="gramEnd"/>
    </w:p>
    <w:p w14:paraId="572C5A28" w14:textId="447E4DD7" w:rsidR="00B20EA1" w:rsidRDefault="00B20EA1" w:rsidP="00B20EA1">
      <w:pPr>
        <w:pStyle w:val="ListParagraph"/>
        <w:numPr>
          <w:ilvl w:val="2"/>
          <w:numId w:val="12"/>
        </w:numPr>
        <w:spacing w:after="0"/>
        <w:jc w:val="both"/>
        <w:rPr>
          <w:rFonts w:cstheme="minorHAnsi"/>
          <w:szCs w:val="24"/>
        </w:rPr>
      </w:pPr>
      <w:r>
        <w:rPr>
          <w:rFonts w:cstheme="minorHAnsi"/>
          <w:szCs w:val="24"/>
        </w:rPr>
        <w:t xml:space="preserve">Total number of participants who were informed of drug treatment and recovery </w:t>
      </w:r>
      <w:proofErr w:type="gramStart"/>
      <w:r>
        <w:rPr>
          <w:rFonts w:cstheme="minorHAnsi"/>
          <w:szCs w:val="24"/>
        </w:rPr>
        <w:t>services</w:t>
      </w:r>
      <w:r w:rsidR="00EE4DB9">
        <w:rPr>
          <w:rFonts w:cstheme="minorHAnsi"/>
          <w:szCs w:val="24"/>
        </w:rPr>
        <w:t>;</w:t>
      </w:r>
      <w:proofErr w:type="gramEnd"/>
    </w:p>
    <w:p w14:paraId="5B8B9E27" w14:textId="3D60A3BD" w:rsidR="00B20EA1" w:rsidRDefault="00B20EA1" w:rsidP="00B20EA1">
      <w:pPr>
        <w:pStyle w:val="ListParagraph"/>
        <w:numPr>
          <w:ilvl w:val="2"/>
          <w:numId w:val="12"/>
        </w:numPr>
        <w:spacing w:after="0"/>
        <w:jc w:val="both"/>
        <w:rPr>
          <w:rFonts w:cstheme="minorHAnsi"/>
          <w:szCs w:val="24"/>
        </w:rPr>
      </w:pPr>
      <w:r>
        <w:rPr>
          <w:rFonts w:cstheme="minorHAnsi"/>
          <w:szCs w:val="24"/>
        </w:rPr>
        <w:t>Total number of participants who were screened for HIV/</w:t>
      </w:r>
      <w:r w:rsidR="003935B3">
        <w:rPr>
          <w:rFonts w:cstheme="minorHAnsi"/>
          <w:szCs w:val="24"/>
        </w:rPr>
        <w:t>hepatitis B virus</w:t>
      </w:r>
      <w:r>
        <w:rPr>
          <w:rFonts w:cstheme="minorHAnsi"/>
          <w:szCs w:val="24"/>
        </w:rPr>
        <w:t>/</w:t>
      </w:r>
      <w:r w:rsidR="003935B3">
        <w:rPr>
          <w:rFonts w:cstheme="minorHAnsi"/>
          <w:szCs w:val="24"/>
        </w:rPr>
        <w:t xml:space="preserve">hepatitis C </w:t>
      </w:r>
      <w:proofErr w:type="gramStart"/>
      <w:r w:rsidR="003935B3">
        <w:rPr>
          <w:rFonts w:cstheme="minorHAnsi"/>
          <w:szCs w:val="24"/>
        </w:rPr>
        <w:t>virus</w:t>
      </w:r>
      <w:r w:rsidR="00EE4DB9">
        <w:rPr>
          <w:rFonts w:cstheme="minorHAnsi"/>
          <w:szCs w:val="24"/>
        </w:rPr>
        <w:t>;</w:t>
      </w:r>
      <w:proofErr w:type="gramEnd"/>
    </w:p>
    <w:p w14:paraId="163F250C" w14:textId="3F764D2C" w:rsidR="00B20EA1" w:rsidRDefault="00B20EA1" w:rsidP="00B20EA1">
      <w:pPr>
        <w:pStyle w:val="ListParagraph"/>
        <w:numPr>
          <w:ilvl w:val="2"/>
          <w:numId w:val="12"/>
        </w:numPr>
        <w:spacing w:after="0"/>
        <w:jc w:val="both"/>
        <w:rPr>
          <w:rFonts w:cstheme="minorHAnsi"/>
          <w:szCs w:val="24"/>
        </w:rPr>
      </w:pPr>
      <w:r>
        <w:rPr>
          <w:rFonts w:cstheme="minorHAnsi"/>
          <w:szCs w:val="24"/>
        </w:rPr>
        <w:t xml:space="preserve">Total number of participants who received </w:t>
      </w:r>
      <w:r w:rsidR="003935B3">
        <w:rPr>
          <w:rFonts w:cstheme="minorHAnsi"/>
          <w:szCs w:val="24"/>
        </w:rPr>
        <w:t xml:space="preserve">hepatitis B virus </w:t>
      </w:r>
      <w:r>
        <w:rPr>
          <w:rFonts w:cstheme="minorHAnsi"/>
          <w:szCs w:val="24"/>
        </w:rPr>
        <w:t>vaccine</w:t>
      </w:r>
      <w:r w:rsidR="00EE4DB9">
        <w:rPr>
          <w:rFonts w:cstheme="minorHAnsi"/>
          <w:szCs w:val="24"/>
        </w:rPr>
        <w:t>; and</w:t>
      </w:r>
    </w:p>
    <w:p w14:paraId="0F7CFFE6" w14:textId="3DC7BAE7" w:rsidR="00116BA3" w:rsidRDefault="00116BA3" w:rsidP="00B20EA1">
      <w:pPr>
        <w:pStyle w:val="ListParagraph"/>
        <w:numPr>
          <w:ilvl w:val="2"/>
          <w:numId w:val="12"/>
        </w:numPr>
        <w:spacing w:after="0"/>
        <w:jc w:val="both"/>
        <w:rPr>
          <w:rFonts w:cstheme="minorHAnsi"/>
          <w:szCs w:val="24"/>
        </w:rPr>
      </w:pPr>
      <w:r>
        <w:rPr>
          <w:rFonts w:cstheme="minorHAnsi"/>
          <w:szCs w:val="24"/>
        </w:rPr>
        <w:t>The total number of participants linked to MAT via a warm</w:t>
      </w:r>
      <w:r w:rsidR="00EE4DB9">
        <w:rPr>
          <w:rFonts w:cstheme="minorHAnsi"/>
          <w:szCs w:val="24"/>
        </w:rPr>
        <w:t xml:space="preserve"> </w:t>
      </w:r>
      <w:r>
        <w:rPr>
          <w:rFonts w:cstheme="minorHAnsi"/>
          <w:szCs w:val="24"/>
        </w:rPr>
        <w:t>hand</w:t>
      </w:r>
      <w:r w:rsidR="00EE4DB9">
        <w:rPr>
          <w:rFonts w:cstheme="minorHAnsi"/>
          <w:szCs w:val="24"/>
        </w:rPr>
        <w:t xml:space="preserve"> </w:t>
      </w:r>
      <w:r>
        <w:rPr>
          <w:rFonts w:cstheme="minorHAnsi"/>
          <w:szCs w:val="24"/>
        </w:rPr>
        <w:t>off</w:t>
      </w:r>
      <w:r w:rsidR="00EE4DB9">
        <w:rPr>
          <w:rFonts w:cstheme="minorHAnsi"/>
          <w:szCs w:val="24"/>
        </w:rPr>
        <w:t>.</w:t>
      </w:r>
    </w:p>
    <w:p w14:paraId="3259F5E7" w14:textId="403B6B6C" w:rsidR="00C23282" w:rsidRDefault="00C23282">
      <w:pPr>
        <w:rPr>
          <w:rFonts w:cstheme="minorHAnsi"/>
          <w:szCs w:val="24"/>
        </w:rPr>
      </w:pPr>
      <w:r>
        <w:rPr>
          <w:rFonts w:cstheme="minorHAnsi"/>
          <w:szCs w:val="24"/>
        </w:rPr>
        <w:br w:type="page"/>
      </w:r>
    </w:p>
    <w:p w14:paraId="4971D96B" w14:textId="77777777" w:rsidR="00B20EA1" w:rsidRPr="00E76F17" w:rsidRDefault="00B20EA1" w:rsidP="00B20EA1">
      <w:pPr>
        <w:pStyle w:val="ListParagraph"/>
        <w:numPr>
          <w:ilvl w:val="0"/>
          <w:numId w:val="12"/>
        </w:numPr>
        <w:spacing w:after="0"/>
        <w:jc w:val="both"/>
        <w:rPr>
          <w:rFonts w:cstheme="minorHAnsi"/>
          <w:szCs w:val="24"/>
        </w:rPr>
      </w:pPr>
      <w:r w:rsidRPr="00E76F17">
        <w:rPr>
          <w:rFonts w:cstheme="minorHAnsi"/>
          <w:szCs w:val="24"/>
        </w:rPr>
        <w:lastRenderedPageBreak/>
        <w:t>A community relations plan that:</w:t>
      </w:r>
    </w:p>
    <w:p w14:paraId="2FAEC6EC" w14:textId="77777777" w:rsidR="00B20EA1" w:rsidRDefault="00B20EA1" w:rsidP="00B20EA1">
      <w:pPr>
        <w:pStyle w:val="ListParagraph"/>
        <w:numPr>
          <w:ilvl w:val="1"/>
          <w:numId w:val="12"/>
        </w:numPr>
        <w:spacing w:after="0"/>
        <w:jc w:val="both"/>
        <w:rPr>
          <w:rFonts w:cstheme="minorHAnsi"/>
          <w:szCs w:val="24"/>
        </w:rPr>
      </w:pPr>
      <w:r>
        <w:rPr>
          <w:rFonts w:cstheme="minorHAnsi"/>
          <w:szCs w:val="24"/>
        </w:rPr>
        <w:t>Educates the community about syringe exchange and broader harm reduction services;</w:t>
      </w:r>
      <w:r w:rsidR="00EE4DB9">
        <w:rPr>
          <w:rFonts w:cstheme="minorHAnsi"/>
          <w:szCs w:val="24"/>
        </w:rPr>
        <w:t xml:space="preserve"> and</w:t>
      </w:r>
    </w:p>
    <w:p w14:paraId="5F121889" w14:textId="6275F6A8" w:rsidR="00B20EA1" w:rsidRDefault="00B20EA1" w:rsidP="00B20EA1">
      <w:pPr>
        <w:pStyle w:val="ListParagraph"/>
        <w:numPr>
          <w:ilvl w:val="1"/>
          <w:numId w:val="12"/>
        </w:numPr>
        <w:spacing w:after="0"/>
        <w:jc w:val="both"/>
        <w:rPr>
          <w:rFonts w:cstheme="minorHAnsi"/>
          <w:szCs w:val="24"/>
        </w:rPr>
      </w:pPr>
      <w:r w:rsidRPr="00E76F17">
        <w:rPr>
          <w:rFonts w:cstheme="minorHAnsi"/>
          <w:szCs w:val="24"/>
        </w:rPr>
        <w:t>Documents</w:t>
      </w:r>
      <w:r>
        <w:rPr>
          <w:rFonts w:cstheme="minorHAnsi"/>
          <w:szCs w:val="24"/>
        </w:rPr>
        <w:t xml:space="preserve">, monitors, and addresses </w:t>
      </w:r>
      <w:r w:rsidRPr="00E76F17">
        <w:rPr>
          <w:rFonts w:cstheme="minorHAnsi"/>
          <w:szCs w:val="24"/>
        </w:rPr>
        <w:t>concerns and positive feedback expressed by program participants, community members, neighborhood associations and/or local law enforcement officials</w:t>
      </w:r>
      <w:r>
        <w:rPr>
          <w:rFonts w:cstheme="minorHAnsi"/>
          <w:szCs w:val="24"/>
        </w:rPr>
        <w:t>.</w:t>
      </w:r>
    </w:p>
    <w:p w14:paraId="6284634C" w14:textId="77777777" w:rsidR="00C23282" w:rsidRPr="00C23282" w:rsidRDefault="00C23282" w:rsidP="00C23282">
      <w:pPr>
        <w:pStyle w:val="ListParagraph"/>
        <w:spacing w:after="0"/>
        <w:ind w:left="1440"/>
        <w:jc w:val="both"/>
        <w:rPr>
          <w:rFonts w:cstheme="minorHAnsi"/>
          <w:sz w:val="10"/>
          <w:szCs w:val="10"/>
        </w:rPr>
      </w:pPr>
    </w:p>
    <w:p w14:paraId="54442093" w14:textId="0BE23367" w:rsidR="00B20EA1" w:rsidRDefault="00B20EA1" w:rsidP="00B20EA1">
      <w:pPr>
        <w:pStyle w:val="ListParagraph"/>
        <w:numPr>
          <w:ilvl w:val="0"/>
          <w:numId w:val="12"/>
        </w:numPr>
        <w:spacing w:after="0"/>
        <w:jc w:val="both"/>
        <w:rPr>
          <w:rFonts w:cstheme="minorHAnsi"/>
          <w:szCs w:val="24"/>
        </w:rPr>
      </w:pPr>
      <w:r w:rsidRPr="00C707D6">
        <w:rPr>
          <w:rFonts w:cstheme="minorHAnsi"/>
          <w:szCs w:val="24"/>
        </w:rPr>
        <w:t>A timeline for the implementation of the program and for the development of policies and procedures</w:t>
      </w:r>
      <w:r w:rsidR="00EE4DB9">
        <w:rPr>
          <w:rFonts w:cstheme="minorHAnsi"/>
          <w:szCs w:val="24"/>
        </w:rPr>
        <w:t>.</w:t>
      </w:r>
    </w:p>
    <w:p w14:paraId="7FDAB342" w14:textId="77777777" w:rsidR="00C23282" w:rsidRPr="00C23282" w:rsidRDefault="00C23282" w:rsidP="00C23282">
      <w:pPr>
        <w:pStyle w:val="ListParagraph"/>
        <w:spacing w:after="0"/>
        <w:jc w:val="both"/>
        <w:rPr>
          <w:rFonts w:cstheme="minorHAnsi"/>
          <w:sz w:val="10"/>
          <w:szCs w:val="10"/>
        </w:rPr>
      </w:pPr>
    </w:p>
    <w:p w14:paraId="54A29B51" w14:textId="7284982C" w:rsidR="00B20EA1" w:rsidRPr="00C707D6" w:rsidRDefault="00C707D6" w:rsidP="00C707D6">
      <w:pPr>
        <w:pStyle w:val="ListParagraph"/>
        <w:numPr>
          <w:ilvl w:val="0"/>
          <w:numId w:val="12"/>
        </w:numPr>
        <w:spacing w:after="0"/>
        <w:jc w:val="both"/>
        <w:rPr>
          <w:rFonts w:cstheme="minorHAnsi"/>
          <w:szCs w:val="24"/>
        </w:rPr>
      </w:pPr>
      <w:r w:rsidRPr="00C707D6">
        <w:rPr>
          <w:rFonts w:cstheme="minorHAnsi"/>
          <w:szCs w:val="24"/>
        </w:rPr>
        <w:t>A budget for the program which</w:t>
      </w:r>
      <w:r w:rsidR="00B20EA1" w:rsidRPr="00C707D6">
        <w:rPr>
          <w:rFonts w:cstheme="minorHAnsi"/>
          <w:szCs w:val="24"/>
        </w:rPr>
        <w:t xml:space="preserve"> includes at a minimum projected income and costs for personnel, outside services, and operating expenses, </w:t>
      </w:r>
      <w:r w:rsidR="002E3382">
        <w:rPr>
          <w:rFonts w:cstheme="minorHAnsi"/>
          <w:szCs w:val="24"/>
        </w:rPr>
        <w:t>such as</w:t>
      </w:r>
      <w:r w:rsidR="0095491F">
        <w:rPr>
          <w:rFonts w:cstheme="minorHAnsi"/>
          <w:szCs w:val="24"/>
        </w:rPr>
        <w:t>:</w:t>
      </w:r>
      <w:r w:rsidR="00B20EA1" w:rsidRPr="00C707D6">
        <w:rPr>
          <w:rFonts w:cstheme="minorHAnsi"/>
          <w:szCs w:val="24"/>
        </w:rPr>
        <w:t xml:space="preserve"> rent, utilities, equipment, materials including syringes and disposal containers, transportation, insurance, training, meetings, syringe disposal services, and indirect costs. </w:t>
      </w:r>
    </w:p>
    <w:p w14:paraId="7D2D4C30" w14:textId="77777777" w:rsidR="00B20EA1" w:rsidRDefault="00B20EA1" w:rsidP="00B20EA1">
      <w:pPr>
        <w:spacing w:after="0" w:line="240" w:lineRule="auto"/>
        <w:jc w:val="both"/>
        <w:rPr>
          <w:rFonts w:cstheme="minorHAnsi"/>
          <w:b/>
          <w:i/>
          <w:szCs w:val="24"/>
        </w:rPr>
      </w:pPr>
    </w:p>
    <w:p w14:paraId="4DD0BE81" w14:textId="17DD4A81" w:rsidR="00B20EA1" w:rsidRPr="00421BDE" w:rsidRDefault="00B20EA1" w:rsidP="00B20EA1">
      <w:pPr>
        <w:spacing w:after="0" w:line="240" w:lineRule="auto"/>
        <w:jc w:val="both"/>
        <w:rPr>
          <w:rFonts w:cstheme="minorHAnsi"/>
          <w:b/>
          <w:i/>
          <w:szCs w:val="24"/>
        </w:rPr>
      </w:pPr>
      <w:r w:rsidRPr="00421BDE">
        <w:rPr>
          <w:rFonts w:cstheme="minorHAnsi"/>
          <w:b/>
          <w:i/>
          <w:szCs w:val="24"/>
        </w:rPr>
        <w:t>Community Support and Readiness (20 points</w:t>
      </w:r>
      <w:r w:rsidR="00C707D6">
        <w:rPr>
          <w:rFonts w:cstheme="minorHAnsi"/>
          <w:b/>
          <w:i/>
          <w:szCs w:val="24"/>
        </w:rPr>
        <w:t>)</w:t>
      </w:r>
      <w:r w:rsidR="00EE4DB9">
        <w:rPr>
          <w:rFonts w:cstheme="minorHAnsi"/>
          <w:b/>
          <w:i/>
          <w:szCs w:val="24"/>
        </w:rPr>
        <w:t xml:space="preserve"> -</w:t>
      </w:r>
      <w:r w:rsidR="00C707D6">
        <w:rPr>
          <w:rFonts w:cstheme="minorHAnsi"/>
          <w:b/>
          <w:i/>
          <w:szCs w:val="24"/>
        </w:rPr>
        <w:t xml:space="preserve"> </w:t>
      </w:r>
      <w:r w:rsidRPr="00421BDE">
        <w:rPr>
          <w:rFonts w:cstheme="minorHAnsi"/>
          <w:i/>
          <w:szCs w:val="24"/>
        </w:rPr>
        <w:t xml:space="preserve">5 pages maximum excluding letters of support and </w:t>
      </w:r>
      <w:r w:rsidR="003935B3" w:rsidRPr="003935B3">
        <w:rPr>
          <w:rFonts w:cstheme="minorHAnsi"/>
          <w:i/>
          <w:szCs w:val="24"/>
        </w:rPr>
        <w:t>memorandum</w:t>
      </w:r>
      <w:r w:rsidR="003935B3">
        <w:rPr>
          <w:rFonts w:cstheme="minorHAnsi"/>
          <w:i/>
          <w:szCs w:val="24"/>
        </w:rPr>
        <w:t>s</w:t>
      </w:r>
      <w:r w:rsidR="003935B3" w:rsidRPr="003935B3">
        <w:rPr>
          <w:rFonts w:cstheme="minorHAnsi"/>
          <w:i/>
          <w:szCs w:val="24"/>
        </w:rPr>
        <w:t xml:space="preserve"> of understanding </w:t>
      </w:r>
      <w:r w:rsidR="003935B3">
        <w:rPr>
          <w:rFonts w:cstheme="minorHAnsi"/>
          <w:i/>
          <w:szCs w:val="24"/>
        </w:rPr>
        <w:t>(</w:t>
      </w:r>
      <w:r w:rsidRPr="00421BDE">
        <w:rPr>
          <w:rFonts w:cstheme="minorHAnsi"/>
          <w:i/>
          <w:szCs w:val="24"/>
        </w:rPr>
        <w:t>MOUs</w:t>
      </w:r>
      <w:r w:rsidR="003935B3">
        <w:rPr>
          <w:rFonts w:cstheme="minorHAnsi"/>
          <w:i/>
          <w:szCs w:val="24"/>
        </w:rPr>
        <w:t>)</w:t>
      </w:r>
    </w:p>
    <w:p w14:paraId="5C293873" w14:textId="77777777" w:rsidR="00B20EA1" w:rsidRPr="00421BDE" w:rsidRDefault="00B20EA1" w:rsidP="00B20EA1">
      <w:pPr>
        <w:spacing w:after="0" w:line="240" w:lineRule="auto"/>
        <w:jc w:val="both"/>
        <w:rPr>
          <w:rFonts w:cstheme="minorHAnsi"/>
          <w:b/>
          <w:i/>
          <w:szCs w:val="24"/>
        </w:rPr>
      </w:pPr>
      <w:r w:rsidRPr="00421BDE">
        <w:rPr>
          <w:rFonts w:cstheme="minorHAnsi"/>
          <w:szCs w:val="24"/>
        </w:rPr>
        <w:t>For HRPs to be successful, there should be engagement</w:t>
      </w:r>
      <w:r w:rsidRPr="00421BDE">
        <w:rPr>
          <w:rFonts w:cstheme="minorHAnsi"/>
          <w:spacing w:val="-4"/>
          <w:szCs w:val="24"/>
        </w:rPr>
        <w:t xml:space="preserve"> </w:t>
      </w:r>
      <w:r w:rsidRPr="00421BDE">
        <w:rPr>
          <w:rFonts w:cstheme="minorHAnsi"/>
          <w:szCs w:val="24"/>
        </w:rPr>
        <w:t>f</w:t>
      </w:r>
      <w:r w:rsidRPr="00421BDE">
        <w:rPr>
          <w:rFonts w:cstheme="minorHAnsi"/>
          <w:spacing w:val="1"/>
          <w:szCs w:val="24"/>
        </w:rPr>
        <w:t>r</w:t>
      </w:r>
      <w:r w:rsidRPr="00421BDE">
        <w:rPr>
          <w:rFonts w:cstheme="minorHAnsi"/>
          <w:spacing w:val="-1"/>
          <w:szCs w:val="24"/>
        </w:rPr>
        <w:t>o</w:t>
      </w:r>
      <w:r w:rsidRPr="00421BDE">
        <w:rPr>
          <w:rFonts w:cstheme="minorHAnsi"/>
          <w:szCs w:val="24"/>
        </w:rPr>
        <w:t>m</w:t>
      </w:r>
      <w:r w:rsidRPr="00421BDE">
        <w:rPr>
          <w:rFonts w:cstheme="minorHAnsi"/>
          <w:spacing w:val="-1"/>
          <w:szCs w:val="24"/>
        </w:rPr>
        <w:t xml:space="preserve"> </w:t>
      </w:r>
      <w:r w:rsidRPr="00421BDE">
        <w:rPr>
          <w:rFonts w:cstheme="minorHAnsi"/>
          <w:spacing w:val="2"/>
          <w:szCs w:val="24"/>
        </w:rPr>
        <w:t>k</w:t>
      </w:r>
      <w:r w:rsidRPr="00421BDE">
        <w:rPr>
          <w:rFonts w:cstheme="minorHAnsi"/>
          <w:spacing w:val="-1"/>
          <w:szCs w:val="24"/>
        </w:rPr>
        <w:t>e</w:t>
      </w:r>
      <w:r w:rsidRPr="00421BDE">
        <w:rPr>
          <w:rFonts w:cstheme="minorHAnsi"/>
          <w:szCs w:val="24"/>
        </w:rPr>
        <w:t>y</w:t>
      </w:r>
      <w:r w:rsidRPr="00421BDE">
        <w:rPr>
          <w:rFonts w:cstheme="minorHAnsi"/>
          <w:spacing w:val="2"/>
          <w:szCs w:val="24"/>
        </w:rPr>
        <w:t xml:space="preserve"> </w:t>
      </w:r>
      <w:r w:rsidRPr="00421BDE">
        <w:rPr>
          <w:rFonts w:cstheme="minorHAnsi"/>
          <w:szCs w:val="24"/>
        </w:rPr>
        <w:t>stak</w:t>
      </w:r>
      <w:r w:rsidRPr="00421BDE">
        <w:rPr>
          <w:rFonts w:cstheme="minorHAnsi"/>
          <w:spacing w:val="-1"/>
          <w:szCs w:val="24"/>
        </w:rPr>
        <w:t>e</w:t>
      </w:r>
      <w:r w:rsidRPr="00421BDE">
        <w:rPr>
          <w:rFonts w:cstheme="minorHAnsi"/>
          <w:spacing w:val="3"/>
          <w:szCs w:val="24"/>
        </w:rPr>
        <w:t>h</w:t>
      </w:r>
      <w:r w:rsidRPr="00421BDE">
        <w:rPr>
          <w:rFonts w:cstheme="minorHAnsi"/>
          <w:spacing w:val="-1"/>
          <w:szCs w:val="24"/>
        </w:rPr>
        <w:t>o</w:t>
      </w:r>
      <w:r w:rsidRPr="00421BDE">
        <w:rPr>
          <w:rFonts w:cstheme="minorHAnsi"/>
          <w:spacing w:val="3"/>
          <w:szCs w:val="24"/>
        </w:rPr>
        <w:t>l</w:t>
      </w:r>
      <w:r w:rsidRPr="00421BDE">
        <w:rPr>
          <w:rFonts w:cstheme="minorHAnsi"/>
          <w:spacing w:val="1"/>
          <w:szCs w:val="24"/>
        </w:rPr>
        <w:t>d</w:t>
      </w:r>
      <w:r w:rsidRPr="00421BDE">
        <w:rPr>
          <w:rFonts w:cstheme="minorHAnsi"/>
          <w:spacing w:val="-1"/>
          <w:szCs w:val="24"/>
        </w:rPr>
        <w:t>er</w:t>
      </w:r>
      <w:r w:rsidRPr="00421BDE">
        <w:rPr>
          <w:rFonts w:cstheme="minorHAnsi"/>
          <w:szCs w:val="24"/>
        </w:rPr>
        <w:t>s</w:t>
      </w:r>
      <w:r w:rsidRPr="00421BDE">
        <w:rPr>
          <w:rFonts w:cstheme="minorHAnsi"/>
          <w:spacing w:val="-10"/>
          <w:szCs w:val="24"/>
        </w:rPr>
        <w:t xml:space="preserve"> </w:t>
      </w:r>
      <w:r w:rsidRPr="00421BDE">
        <w:rPr>
          <w:rFonts w:cstheme="minorHAnsi"/>
          <w:szCs w:val="24"/>
        </w:rPr>
        <w:t>s</w:t>
      </w:r>
      <w:r w:rsidRPr="00421BDE">
        <w:rPr>
          <w:rFonts w:cstheme="minorHAnsi"/>
          <w:spacing w:val="3"/>
          <w:szCs w:val="24"/>
        </w:rPr>
        <w:t>u</w:t>
      </w:r>
      <w:r w:rsidRPr="00421BDE">
        <w:rPr>
          <w:rFonts w:cstheme="minorHAnsi"/>
          <w:szCs w:val="24"/>
        </w:rPr>
        <w:t>ch</w:t>
      </w:r>
      <w:r w:rsidRPr="00421BDE">
        <w:rPr>
          <w:rFonts w:cstheme="minorHAnsi"/>
          <w:spacing w:val="-1"/>
          <w:szCs w:val="24"/>
        </w:rPr>
        <w:t xml:space="preserve"> </w:t>
      </w:r>
      <w:r w:rsidRPr="00421BDE">
        <w:rPr>
          <w:rFonts w:cstheme="minorHAnsi"/>
          <w:szCs w:val="24"/>
        </w:rPr>
        <w:t xml:space="preserve">as </w:t>
      </w:r>
      <w:r w:rsidRPr="00421BDE">
        <w:rPr>
          <w:rFonts w:cstheme="minorHAnsi"/>
          <w:spacing w:val="1"/>
          <w:szCs w:val="24"/>
        </w:rPr>
        <w:t>pub</w:t>
      </w:r>
      <w:r w:rsidRPr="00421BDE">
        <w:rPr>
          <w:rFonts w:cstheme="minorHAnsi"/>
          <w:szCs w:val="24"/>
        </w:rPr>
        <w:t>l</w:t>
      </w:r>
      <w:r w:rsidRPr="00421BDE">
        <w:rPr>
          <w:rFonts w:cstheme="minorHAnsi"/>
          <w:spacing w:val="3"/>
          <w:szCs w:val="24"/>
        </w:rPr>
        <w:t>i</w:t>
      </w:r>
      <w:r w:rsidRPr="00421BDE">
        <w:rPr>
          <w:rFonts w:cstheme="minorHAnsi"/>
          <w:szCs w:val="24"/>
        </w:rPr>
        <w:t>c</w:t>
      </w:r>
      <w:r w:rsidRPr="00421BDE">
        <w:rPr>
          <w:rFonts w:cstheme="minorHAnsi"/>
          <w:spacing w:val="5"/>
          <w:szCs w:val="24"/>
        </w:rPr>
        <w:t xml:space="preserve"> </w:t>
      </w:r>
      <w:r w:rsidRPr="00421BDE">
        <w:rPr>
          <w:rFonts w:cstheme="minorHAnsi"/>
          <w:spacing w:val="-1"/>
          <w:szCs w:val="24"/>
        </w:rPr>
        <w:t>o</w:t>
      </w:r>
      <w:r w:rsidRPr="00421BDE">
        <w:rPr>
          <w:rFonts w:cstheme="minorHAnsi"/>
          <w:szCs w:val="24"/>
        </w:rPr>
        <w:t>f</w:t>
      </w:r>
      <w:r w:rsidRPr="00421BDE">
        <w:rPr>
          <w:rFonts w:cstheme="minorHAnsi"/>
          <w:spacing w:val="-1"/>
          <w:szCs w:val="24"/>
        </w:rPr>
        <w:t>f</w:t>
      </w:r>
      <w:r w:rsidRPr="00421BDE">
        <w:rPr>
          <w:rFonts w:cstheme="minorHAnsi"/>
          <w:spacing w:val="3"/>
          <w:szCs w:val="24"/>
        </w:rPr>
        <w:t>i</w:t>
      </w:r>
      <w:r w:rsidRPr="00421BDE">
        <w:rPr>
          <w:rFonts w:cstheme="minorHAnsi"/>
          <w:szCs w:val="24"/>
        </w:rPr>
        <w:t>c</w:t>
      </w:r>
      <w:r w:rsidRPr="00421BDE">
        <w:rPr>
          <w:rFonts w:cstheme="minorHAnsi"/>
          <w:spacing w:val="2"/>
          <w:szCs w:val="24"/>
        </w:rPr>
        <w:t>i</w:t>
      </w:r>
      <w:r w:rsidRPr="00421BDE">
        <w:rPr>
          <w:rFonts w:cstheme="minorHAnsi"/>
          <w:spacing w:val="-2"/>
          <w:szCs w:val="24"/>
        </w:rPr>
        <w:t>a</w:t>
      </w:r>
      <w:r w:rsidRPr="00421BDE">
        <w:rPr>
          <w:rFonts w:cstheme="minorHAnsi"/>
          <w:spacing w:val="3"/>
          <w:szCs w:val="24"/>
        </w:rPr>
        <w:t>l</w:t>
      </w:r>
      <w:r w:rsidRPr="00421BDE">
        <w:rPr>
          <w:rFonts w:cstheme="minorHAnsi"/>
          <w:szCs w:val="24"/>
        </w:rPr>
        <w:t>s,</w:t>
      </w:r>
      <w:r w:rsidRPr="00421BDE">
        <w:rPr>
          <w:rFonts w:cstheme="minorHAnsi"/>
          <w:spacing w:val="2"/>
          <w:szCs w:val="24"/>
        </w:rPr>
        <w:t xml:space="preserve"> </w:t>
      </w:r>
      <w:r w:rsidRPr="00421BDE">
        <w:rPr>
          <w:rFonts w:cstheme="minorHAnsi"/>
          <w:spacing w:val="-1"/>
          <w:szCs w:val="24"/>
        </w:rPr>
        <w:t>healthcare entities,</w:t>
      </w:r>
      <w:r w:rsidRPr="00421BDE">
        <w:rPr>
          <w:rFonts w:cstheme="minorHAnsi"/>
          <w:spacing w:val="5"/>
          <w:szCs w:val="24"/>
        </w:rPr>
        <w:t xml:space="preserve"> </w:t>
      </w:r>
      <w:r w:rsidRPr="00421BDE">
        <w:rPr>
          <w:rFonts w:cstheme="minorHAnsi"/>
          <w:spacing w:val="3"/>
          <w:szCs w:val="24"/>
        </w:rPr>
        <w:t xml:space="preserve">and </w:t>
      </w:r>
      <w:r w:rsidRPr="00421BDE">
        <w:rPr>
          <w:rFonts w:cstheme="minorHAnsi"/>
          <w:spacing w:val="1"/>
          <w:szCs w:val="24"/>
        </w:rPr>
        <w:t>t</w:t>
      </w:r>
      <w:r w:rsidRPr="00421BDE">
        <w:rPr>
          <w:rFonts w:cstheme="minorHAnsi"/>
          <w:spacing w:val="3"/>
          <w:szCs w:val="24"/>
        </w:rPr>
        <w:t>h</w:t>
      </w:r>
      <w:r w:rsidRPr="00421BDE">
        <w:rPr>
          <w:rFonts w:cstheme="minorHAnsi"/>
          <w:szCs w:val="24"/>
        </w:rPr>
        <w:t>e</w:t>
      </w:r>
      <w:r w:rsidRPr="00421BDE">
        <w:rPr>
          <w:rFonts w:cstheme="minorHAnsi"/>
          <w:spacing w:val="7"/>
          <w:szCs w:val="24"/>
        </w:rPr>
        <w:t xml:space="preserve"> </w:t>
      </w:r>
      <w:proofErr w:type="gramStart"/>
      <w:r w:rsidRPr="00421BDE">
        <w:rPr>
          <w:rFonts w:cstheme="minorHAnsi"/>
          <w:spacing w:val="3"/>
          <w:szCs w:val="24"/>
        </w:rPr>
        <w:t>g</w:t>
      </w:r>
      <w:r w:rsidRPr="00421BDE">
        <w:rPr>
          <w:rFonts w:cstheme="minorHAnsi"/>
          <w:spacing w:val="-1"/>
          <w:szCs w:val="24"/>
        </w:rPr>
        <w:t>e</w:t>
      </w:r>
      <w:r w:rsidRPr="00421BDE">
        <w:rPr>
          <w:rFonts w:cstheme="minorHAnsi"/>
          <w:spacing w:val="1"/>
          <w:szCs w:val="24"/>
        </w:rPr>
        <w:t>ne</w:t>
      </w:r>
      <w:r w:rsidRPr="00421BDE">
        <w:rPr>
          <w:rFonts w:cstheme="minorHAnsi"/>
          <w:spacing w:val="-1"/>
          <w:szCs w:val="24"/>
        </w:rPr>
        <w:t>r</w:t>
      </w:r>
      <w:r w:rsidRPr="00421BDE">
        <w:rPr>
          <w:rFonts w:cstheme="minorHAnsi"/>
          <w:szCs w:val="24"/>
        </w:rPr>
        <w:t>al</w:t>
      </w:r>
      <w:r w:rsidRPr="00421BDE">
        <w:rPr>
          <w:rFonts w:cstheme="minorHAnsi"/>
          <w:spacing w:val="7"/>
          <w:szCs w:val="24"/>
        </w:rPr>
        <w:t xml:space="preserve"> </w:t>
      </w:r>
      <w:r w:rsidRPr="00421BDE">
        <w:rPr>
          <w:rFonts w:cstheme="minorHAnsi"/>
          <w:spacing w:val="1"/>
          <w:szCs w:val="24"/>
        </w:rPr>
        <w:t>p</w:t>
      </w:r>
      <w:r w:rsidRPr="00421BDE">
        <w:rPr>
          <w:rFonts w:cstheme="minorHAnsi"/>
          <w:spacing w:val="-1"/>
          <w:szCs w:val="24"/>
        </w:rPr>
        <w:t>u</w:t>
      </w:r>
      <w:r w:rsidRPr="00421BDE">
        <w:rPr>
          <w:rFonts w:cstheme="minorHAnsi"/>
          <w:spacing w:val="1"/>
          <w:szCs w:val="24"/>
        </w:rPr>
        <w:t>b</w:t>
      </w:r>
      <w:r w:rsidRPr="00421BDE">
        <w:rPr>
          <w:rFonts w:cstheme="minorHAnsi"/>
          <w:szCs w:val="24"/>
        </w:rPr>
        <w:t>l</w:t>
      </w:r>
      <w:r w:rsidRPr="00421BDE">
        <w:rPr>
          <w:rFonts w:cstheme="minorHAnsi"/>
          <w:spacing w:val="3"/>
          <w:szCs w:val="24"/>
        </w:rPr>
        <w:t>i</w:t>
      </w:r>
      <w:r w:rsidRPr="00421BDE">
        <w:rPr>
          <w:rFonts w:cstheme="minorHAnsi"/>
          <w:szCs w:val="24"/>
        </w:rPr>
        <w:t>c</w:t>
      </w:r>
      <w:proofErr w:type="gramEnd"/>
      <w:r w:rsidRPr="00421BDE">
        <w:rPr>
          <w:rFonts w:cstheme="minorHAnsi"/>
          <w:szCs w:val="24"/>
        </w:rPr>
        <w:t xml:space="preserve">. </w:t>
      </w:r>
    </w:p>
    <w:p w14:paraId="34676899" w14:textId="77777777" w:rsidR="00B20EA1" w:rsidRPr="00421BDE" w:rsidRDefault="00B20EA1" w:rsidP="00B20EA1">
      <w:pPr>
        <w:pStyle w:val="ListParagraph"/>
        <w:numPr>
          <w:ilvl w:val="0"/>
          <w:numId w:val="13"/>
        </w:numPr>
        <w:spacing w:after="0"/>
        <w:jc w:val="both"/>
        <w:rPr>
          <w:rFonts w:cstheme="minorHAnsi"/>
          <w:szCs w:val="24"/>
        </w:rPr>
      </w:pPr>
      <w:r w:rsidRPr="00421BDE">
        <w:rPr>
          <w:rFonts w:cstheme="minorHAnsi"/>
          <w:szCs w:val="24"/>
        </w:rPr>
        <w:t xml:space="preserve">Describe community partnerships that may facilitate HRP participation. </w:t>
      </w:r>
    </w:p>
    <w:p w14:paraId="7E2480BB" w14:textId="77777777" w:rsidR="00B20EA1" w:rsidRPr="00421BDE" w:rsidRDefault="00B20EA1" w:rsidP="00B20EA1">
      <w:pPr>
        <w:pStyle w:val="ListParagraph"/>
        <w:numPr>
          <w:ilvl w:val="0"/>
          <w:numId w:val="13"/>
        </w:numPr>
        <w:spacing w:after="0"/>
        <w:jc w:val="both"/>
        <w:rPr>
          <w:rFonts w:cstheme="minorHAnsi"/>
          <w:szCs w:val="24"/>
        </w:rPr>
      </w:pPr>
      <w:r w:rsidRPr="00421BDE">
        <w:rPr>
          <w:rFonts w:cstheme="minorHAnsi"/>
          <w:szCs w:val="24"/>
        </w:rPr>
        <w:t>Include any MOUs or relationships with providers who can supply needles or connect patients to your proposed HRP (note: funding cannot be used to purchase needles and syringes).</w:t>
      </w:r>
    </w:p>
    <w:p w14:paraId="596B8D41" w14:textId="3C7D19EF" w:rsidR="00B20EA1" w:rsidRPr="00421BDE" w:rsidRDefault="00B20EA1" w:rsidP="00B20EA1">
      <w:pPr>
        <w:pStyle w:val="ListParagraph"/>
        <w:numPr>
          <w:ilvl w:val="0"/>
          <w:numId w:val="13"/>
        </w:numPr>
        <w:spacing w:after="0"/>
        <w:jc w:val="both"/>
        <w:rPr>
          <w:rFonts w:cstheme="minorHAnsi"/>
          <w:szCs w:val="24"/>
        </w:rPr>
      </w:pPr>
      <w:r w:rsidRPr="00421BDE">
        <w:rPr>
          <w:rFonts w:cstheme="minorHAnsi"/>
          <w:szCs w:val="24"/>
        </w:rPr>
        <w:t>Include any letters of support from community partner</w:t>
      </w:r>
      <w:r>
        <w:rPr>
          <w:rFonts w:cstheme="minorHAnsi"/>
          <w:szCs w:val="24"/>
        </w:rPr>
        <w:t xml:space="preserve"> (</w:t>
      </w:r>
      <w:r w:rsidR="00EE4DB9">
        <w:rPr>
          <w:rFonts w:cstheme="minorHAnsi"/>
          <w:szCs w:val="24"/>
        </w:rPr>
        <w:t xml:space="preserve">at </w:t>
      </w:r>
      <w:r>
        <w:rPr>
          <w:rFonts w:cstheme="minorHAnsi"/>
          <w:szCs w:val="24"/>
        </w:rPr>
        <w:t>minimum, must include support from first responders and city officials)</w:t>
      </w:r>
      <w:r w:rsidR="00EE4DB9">
        <w:rPr>
          <w:rFonts w:cstheme="minorHAnsi"/>
          <w:szCs w:val="24"/>
        </w:rPr>
        <w:t>.</w:t>
      </w:r>
    </w:p>
    <w:p w14:paraId="0E16D241" w14:textId="77777777" w:rsidR="00B20EA1" w:rsidRDefault="00B20EA1" w:rsidP="00B20EA1">
      <w:pPr>
        <w:pStyle w:val="ListParagraph"/>
        <w:numPr>
          <w:ilvl w:val="0"/>
          <w:numId w:val="13"/>
        </w:numPr>
        <w:spacing w:after="0"/>
        <w:jc w:val="both"/>
        <w:rPr>
          <w:rFonts w:cstheme="minorHAnsi"/>
          <w:szCs w:val="24"/>
        </w:rPr>
      </w:pPr>
      <w:r w:rsidRPr="00421BDE">
        <w:rPr>
          <w:rFonts w:cstheme="minorHAnsi"/>
          <w:szCs w:val="24"/>
        </w:rPr>
        <w:t>Describe potential outreach strategies to engage HRP participants.</w:t>
      </w:r>
    </w:p>
    <w:p w14:paraId="1C8CC0B6" w14:textId="77777777" w:rsidR="00B20EA1" w:rsidRPr="009725C2" w:rsidRDefault="00B20EA1" w:rsidP="00B20EA1">
      <w:pPr>
        <w:pStyle w:val="ListParagraph"/>
        <w:numPr>
          <w:ilvl w:val="0"/>
          <w:numId w:val="13"/>
        </w:numPr>
        <w:spacing w:after="0"/>
        <w:jc w:val="both"/>
        <w:rPr>
          <w:rFonts w:cstheme="minorHAnsi"/>
          <w:szCs w:val="24"/>
        </w:rPr>
      </w:pPr>
      <w:r w:rsidRPr="009725C2">
        <w:rPr>
          <w:rFonts w:cstheme="minorHAnsi"/>
          <w:szCs w:val="24"/>
        </w:rPr>
        <w:t>A signed statement attesting to:</w:t>
      </w:r>
    </w:p>
    <w:p w14:paraId="5EC9C954" w14:textId="77777777" w:rsidR="00B20EA1" w:rsidRPr="009725C2" w:rsidRDefault="00B20EA1" w:rsidP="00B20EA1">
      <w:pPr>
        <w:pStyle w:val="ListParagraph"/>
        <w:numPr>
          <w:ilvl w:val="1"/>
          <w:numId w:val="13"/>
        </w:numPr>
        <w:spacing w:after="0"/>
        <w:jc w:val="both"/>
        <w:rPr>
          <w:rFonts w:cstheme="minorHAnsi"/>
          <w:szCs w:val="24"/>
        </w:rPr>
      </w:pPr>
      <w:r w:rsidRPr="009725C2">
        <w:rPr>
          <w:rFonts w:cstheme="minorHAnsi"/>
          <w:szCs w:val="24"/>
        </w:rPr>
        <w:t xml:space="preserve">The applicant’s compliance with state laws, rules, and local </w:t>
      </w:r>
      <w:proofErr w:type="gramStart"/>
      <w:r w:rsidRPr="009725C2">
        <w:rPr>
          <w:rFonts w:cstheme="minorHAnsi"/>
          <w:szCs w:val="24"/>
        </w:rPr>
        <w:t>ordinances;</w:t>
      </w:r>
      <w:proofErr w:type="gramEnd"/>
    </w:p>
    <w:p w14:paraId="7E3D72BB" w14:textId="77777777" w:rsidR="00B20EA1" w:rsidRDefault="00B20EA1" w:rsidP="00B20EA1">
      <w:pPr>
        <w:pStyle w:val="ListParagraph"/>
        <w:numPr>
          <w:ilvl w:val="1"/>
          <w:numId w:val="13"/>
        </w:numPr>
        <w:spacing w:after="0"/>
        <w:jc w:val="both"/>
        <w:rPr>
          <w:rFonts w:cstheme="minorHAnsi"/>
          <w:szCs w:val="24"/>
        </w:rPr>
      </w:pPr>
      <w:r w:rsidRPr="009725C2">
        <w:rPr>
          <w:rFonts w:cstheme="minorHAnsi"/>
          <w:szCs w:val="24"/>
        </w:rPr>
        <w:t xml:space="preserve">The capacity of the applicant to begin harm reduction services within 90 days of </w:t>
      </w:r>
      <w:proofErr w:type="gramStart"/>
      <w:r w:rsidRPr="009725C2">
        <w:rPr>
          <w:rFonts w:cstheme="minorHAnsi"/>
          <w:szCs w:val="24"/>
        </w:rPr>
        <w:t>certification;</w:t>
      </w:r>
      <w:proofErr w:type="gramEnd"/>
      <w:r w:rsidRPr="009725C2">
        <w:rPr>
          <w:rFonts w:cstheme="minorHAnsi"/>
          <w:szCs w:val="24"/>
        </w:rPr>
        <w:t xml:space="preserve"> and</w:t>
      </w:r>
    </w:p>
    <w:p w14:paraId="16675A42" w14:textId="77777777" w:rsidR="00B20EA1" w:rsidRPr="00C707D6" w:rsidRDefault="00B20EA1" w:rsidP="00B20EA1">
      <w:pPr>
        <w:pStyle w:val="ListParagraph"/>
        <w:numPr>
          <w:ilvl w:val="1"/>
          <w:numId w:val="13"/>
        </w:numPr>
        <w:spacing w:after="0"/>
        <w:jc w:val="both"/>
        <w:rPr>
          <w:rFonts w:cstheme="minorHAnsi"/>
          <w:b/>
          <w:sz w:val="24"/>
          <w:szCs w:val="24"/>
          <w:u w:val="single"/>
        </w:rPr>
      </w:pPr>
      <w:r w:rsidRPr="00C707D6">
        <w:rPr>
          <w:rFonts w:cstheme="minorHAnsi"/>
          <w:szCs w:val="24"/>
        </w:rPr>
        <w:t xml:space="preserve">The involvement of the local health department and program participants in HRP design, </w:t>
      </w:r>
      <w:proofErr w:type="gramStart"/>
      <w:r w:rsidRPr="00C707D6">
        <w:rPr>
          <w:rFonts w:cstheme="minorHAnsi"/>
          <w:szCs w:val="24"/>
        </w:rPr>
        <w:t>implementation</w:t>
      </w:r>
      <w:proofErr w:type="gramEnd"/>
      <w:r w:rsidRPr="00C707D6">
        <w:rPr>
          <w:rFonts w:cstheme="minorHAnsi"/>
          <w:szCs w:val="24"/>
        </w:rPr>
        <w:t xml:space="preserve"> and evaluation.</w:t>
      </w:r>
    </w:p>
    <w:p w14:paraId="15FE663A" w14:textId="77777777" w:rsidR="00C707D6" w:rsidRPr="00C707D6" w:rsidRDefault="00C707D6" w:rsidP="00C707D6">
      <w:pPr>
        <w:pStyle w:val="ListParagraph"/>
        <w:spacing w:after="0"/>
        <w:ind w:left="1440"/>
        <w:jc w:val="both"/>
        <w:rPr>
          <w:rFonts w:cstheme="minorHAnsi"/>
          <w:b/>
          <w:sz w:val="24"/>
          <w:szCs w:val="24"/>
          <w:u w:val="single"/>
        </w:rPr>
      </w:pPr>
    </w:p>
    <w:p w14:paraId="5BA48726" w14:textId="77777777" w:rsidR="00B20EA1" w:rsidRDefault="00B20EA1" w:rsidP="00B20EA1">
      <w:pPr>
        <w:spacing w:after="0" w:line="240" w:lineRule="auto"/>
        <w:jc w:val="both"/>
        <w:rPr>
          <w:rFonts w:cstheme="minorHAnsi"/>
          <w:b/>
          <w:sz w:val="24"/>
          <w:szCs w:val="24"/>
          <w:u w:val="single"/>
        </w:rPr>
      </w:pPr>
      <w:r>
        <w:rPr>
          <w:rFonts w:cstheme="minorHAnsi"/>
          <w:b/>
          <w:sz w:val="24"/>
          <w:szCs w:val="24"/>
          <w:u w:val="single"/>
        </w:rPr>
        <w:t>QUALITY OF APPLICATION (10 points)</w:t>
      </w:r>
    </w:p>
    <w:p w14:paraId="51E1B2F7" w14:textId="77777777" w:rsidR="00B20EA1" w:rsidRPr="00C009B8" w:rsidRDefault="00B20EA1" w:rsidP="00C009B8">
      <w:pPr>
        <w:spacing w:after="0" w:line="240" w:lineRule="auto"/>
        <w:rPr>
          <w:rFonts w:cstheme="minorHAnsi"/>
        </w:rPr>
      </w:pPr>
      <w:r w:rsidRPr="00C009B8">
        <w:rPr>
          <w:rFonts w:cstheme="minorHAnsi"/>
        </w:rPr>
        <w:t xml:space="preserve">Applications will be reviewed by a panel of staff within the Bureau for Public Health.  Points will be awarded based on the criteria provided in this announcement as well as the thoroughness, accuracy, and relevancy of the responses.  </w:t>
      </w:r>
    </w:p>
    <w:p w14:paraId="5A9B98BA" w14:textId="77777777" w:rsidR="00C707D6" w:rsidRDefault="00C707D6" w:rsidP="00B20EA1">
      <w:pPr>
        <w:spacing w:after="0" w:line="240" w:lineRule="auto"/>
        <w:jc w:val="both"/>
        <w:rPr>
          <w:rFonts w:cstheme="minorHAnsi"/>
          <w:sz w:val="24"/>
          <w:szCs w:val="24"/>
        </w:rPr>
      </w:pPr>
    </w:p>
    <w:p w14:paraId="1E3F0019" w14:textId="77777777" w:rsidR="00B20EA1" w:rsidRPr="00421BDE" w:rsidRDefault="00B20EA1" w:rsidP="00B20EA1">
      <w:pPr>
        <w:spacing w:after="0" w:line="240" w:lineRule="auto"/>
        <w:jc w:val="both"/>
        <w:rPr>
          <w:rFonts w:cstheme="minorHAnsi"/>
          <w:b/>
          <w:sz w:val="24"/>
          <w:szCs w:val="24"/>
          <w:u w:val="single"/>
        </w:rPr>
      </w:pPr>
      <w:r w:rsidRPr="00421BDE">
        <w:rPr>
          <w:rFonts w:cstheme="minorHAnsi"/>
          <w:b/>
          <w:sz w:val="24"/>
          <w:szCs w:val="24"/>
          <w:u w:val="single"/>
        </w:rPr>
        <w:t>WORKPLAN (20 points)</w:t>
      </w:r>
    </w:p>
    <w:p w14:paraId="71F38177" w14:textId="495E8926" w:rsidR="00B20EA1" w:rsidRDefault="00B20EA1" w:rsidP="00B20EA1">
      <w:pPr>
        <w:spacing w:after="0" w:line="240" w:lineRule="auto"/>
        <w:jc w:val="both"/>
        <w:rPr>
          <w:rFonts w:cstheme="minorHAnsi"/>
          <w:szCs w:val="24"/>
        </w:rPr>
      </w:pPr>
      <w:r w:rsidRPr="00421BDE">
        <w:rPr>
          <w:rFonts w:cstheme="minorHAnsi"/>
          <w:szCs w:val="24"/>
        </w:rPr>
        <w:t xml:space="preserve">Describe goals, </w:t>
      </w:r>
      <w:r>
        <w:rPr>
          <w:rFonts w:cstheme="minorHAnsi"/>
          <w:szCs w:val="24"/>
        </w:rPr>
        <w:t xml:space="preserve">performance </w:t>
      </w:r>
      <w:r w:rsidRPr="00421BDE">
        <w:rPr>
          <w:rFonts w:cstheme="minorHAnsi"/>
          <w:szCs w:val="24"/>
        </w:rPr>
        <w:t xml:space="preserve">objectives and activities to be completed during the funding period. Persons responsible and timelines for completion should be included. A table or Gannt chart is acceptable. </w:t>
      </w:r>
    </w:p>
    <w:p w14:paraId="4AC05FDB" w14:textId="512A215C" w:rsidR="00501149" w:rsidRDefault="00501149" w:rsidP="00044285">
      <w:pPr>
        <w:spacing w:after="0" w:line="360" w:lineRule="auto"/>
        <w:jc w:val="both"/>
        <w:rPr>
          <w:rFonts w:cstheme="minorHAnsi"/>
          <w:szCs w:val="24"/>
        </w:rPr>
      </w:pPr>
    </w:p>
    <w:p w14:paraId="28735050" w14:textId="7D09D1BF" w:rsidR="00501149" w:rsidRDefault="00501149" w:rsidP="00B20EA1">
      <w:pPr>
        <w:spacing w:after="0" w:line="240" w:lineRule="auto"/>
        <w:jc w:val="both"/>
        <w:rPr>
          <w:rFonts w:cstheme="minorHAnsi"/>
          <w:szCs w:val="24"/>
        </w:rPr>
      </w:pPr>
      <w:r>
        <w:rPr>
          <w:rFonts w:cs="Arial"/>
          <w:noProof/>
          <w:color w:val="000000"/>
          <w:szCs w:val="24"/>
        </w:rPr>
        <mc:AlternateContent>
          <mc:Choice Requires="wps">
            <w:drawing>
              <wp:anchor distT="0" distB="0" distL="114300" distR="114300" simplePos="0" relativeHeight="251664384" behindDoc="0" locked="0" layoutInCell="1" allowOverlap="1" wp14:anchorId="7CC091C1" wp14:editId="02A4A59C">
                <wp:simplePos x="0" y="0"/>
                <wp:positionH relativeFrom="column">
                  <wp:posOffset>0</wp:posOffset>
                </wp:positionH>
                <wp:positionV relativeFrom="paragraph">
                  <wp:posOffset>-635</wp:posOffset>
                </wp:positionV>
                <wp:extent cx="5895975" cy="609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895975" cy="609600"/>
                        </a:xfrm>
                        <a:prstGeom prst="rect">
                          <a:avLst/>
                        </a:prstGeom>
                        <a:solidFill>
                          <a:schemeClr val="accent1">
                            <a:lumMod val="20000"/>
                            <a:lumOff val="80000"/>
                          </a:schemeClr>
                        </a:solidFill>
                        <a:ln w="6350">
                          <a:solidFill>
                            <a:prstClr val="black"/>
                          </a:solidFill>
                        </a:ln>
                      </wps:spPr>
                      <wps:txbx>
                        <w:txbxContent>
                          <w:p w14:paraId="6ADCD7C4" w14:textId="77777777" w:rsidR="00501149" w:rsidRDefault="00501149" w:rsidP="00501149">
                            <w:pPr>
                              <w:shd w:val="clear" w:color="auto" w:fill="D9E2F3" w:themeFill="accent1" w:themeFillTint="33"/>
                              <w:spacing w:after="0" w:line="240" w:lineRule="auto"/>
                              <w:jc w:val="center"/>
                            </w:pPr>
                          </w:p>
                          <w:p w14:paraId="354E57B7" w14:textId="507C176B" w:rsidR="00501149" w:rsidRDefault="00501149" w:rsidP="00501149">
                            <w:pPr>
                              <w:shd w:val="clear" w:color="auto" w:fill="D9E2F3" w:themeFill="accent1" w:themeFillTint="33"/>
                              <w:spacing w:after="0" w:line="240" w:lineRule="auto"/>
                              <w:jc w:val="center"/>
                            </w:pPr>
                            <w:r>
                              <w:t xml:space="preserve">Section </w:t>
                            </w:r>
                            <w:r>
                              <w:t>Two</w:t>
                            </w:r>
                            <w:r>
                              <w:t xml:space="preserve">:  </w:t>
                            </w:r>
                            <w:r>
                              <w:rPr>
                                <w:b/>
                                <w:bCs/>
                              </w:rPr>
                              <w:t>Outcomes</w:t>
                            </w:r>
                          </w:p>
                          <w:p w14:paraId="1987D555" w14:textId="77777777" w:rsidR="00501149" w:rsidRDefault="00501149" w:rsidP="00501149">
                            <w:pPr>
                              <w:shd w:val="clear" w:color="auto" w:fill="D9E2F3" w:themeFill="accent1" w:themeFillTint="33"/>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C091C1" id="Text Box 4" o:spid="_x0000_s1029" type="#_x0000_t202" style="position:absolute;left:0;text-align:left;margin-left:0;margin-top:-.05pt;width:464.25pt;height: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" fillcolor="#d9e2f3 [660]" strokeweight=".5pt">
                <v:textbox>
                  <w:txbxContent>
                    <w:p w14:paraId="6ADCD7C4" w14:textId="77777777" w:rsidR="00501149" w:rsidRDefault="00501149" w:rsidP="00501149">
                      <w:pPr>
                        <w:shd w:val="clear" w:color="auto" w:fill="D9E2F3" w:themeFill="accent1" w:themeFillTint="33"/>
                        <w:spacing w:after="0" w:line="240" w:lineRule="auto"/>
                        <w:jc w:val="center"/>
                      </w:pPr>
                    </w:p>
                    <w:p w14:paraId="354E57B7" w14:textId="507C176B" w:rsidR="00501149" w:rsidRDefault="00501149" w:rsidP="00501149">
                      <w:pPr>
                        <w:shd w:val="clear" w:color="auto" w:fill="D9E2F3" w:themeFill="accent1" w:themeFillTint="33"/>
                        <w:spacing w:after="0" w:line="240" w:lineRule="auto"/>
                        <w:jc w:val="center"/>
                      </w:pPr>
                      <w:r>
                        <w:t xml:space="preserve">Section </w:t>
                      </w:r>
                      <w:r>
                        <w:t>Two</w:t>
                      </w:r>
                      <w:r>
                        <w:t xml:space="preserve">:  </w:t>
                      </w:r>
                      <w:r>
                        <w:rPr>
                          <w:b/>
                          <w:bCs/>
                        </w:rPr>
                        <w:t>Outcomes</w:t>
                      </w:r>
                    </w:p>
                    <w:p w14:paraId="1987D555" w14:textId="77777777" w:rsidR="00501149" w:rsidRDefault="00501149" w:rsidP="00501149">
                      <w:pPr>
                        <w:shd w:val="clear" w:color="auto" w:fill="D9E2F3" w:themeFill="accent1" w:themeFillTint="33"/>
                        <w:jc w:val="center"/>
                      </w:pPr>
                    </w:p>
                  </w:txbxContent>
                </v:textbox>
              </v:shape>
            </w:pict>
          </mc:Fallback>
        </mc:AlternateContent>
      </w:r>
    </w:p>
    <w:p w14:paraId="6229A71D" w14:textId="76B9299C" w:rsidR="00501149" w:rsidRDefault="00501149" w:rsidP="005874F9">
      <w:pPr>
        <w:spacing w:after="0" w:line="360" w:lineRule="auto"/>
        <w:jc w:val="both"/>
        <w:rPr>
          <w:rFonts w:cstheme="minorHAnsi"/>
          <w:b/>
          <w:sz w:val="10"/>
          <w:szCs w:val="10"/>
        </w:rPr>
      </w:pPr>
    </w:p>
    <w:p w14:paraId="387E4B1F" w14:textId="751C986E" w:rsidR="00501149" w:rsidRDefault="00501149" w:rsidP="005874F9">
      <w:pPr>
        <w:spacing w:after="0" w:line="360" w:lineRule="auto"/>
        <w:jc w:val="both"/>
        <w:rPr>
          <w:rFonts w:cstheme="minorHAnsi"/>
          <w:b/>
          <w:sz w:val="10"/>
          <w:szCs w:val="10"/>
        </w:rPr>
      </w:pPr>
    </w:p>
    <w:p w14:paraId="65109CDC" w14:textId="77777777" w:rsidR="00501149" w:rsidRDefault="00501149" w:rsidP="005874F9">
      <w:pPr>
        <w:spacing w:after="0" w:line="360" w:lineRule="auto"/>
        <w:jc w:val="both"/>
        <w:rPr>
          <w:rFonts w:cstheme="minorHAnsi"/>
          <w:b/>
          <w:sz w:val="10"/>
          <w:szCs w:val="10"/>
        </w:rPr>
      </w:pPr>
    </w:p>
    <w:p w14:paraId="13F39DF8" w14:textId="71C8766C" w:rsidR="00501149" w:rsidRDefault="00501149" w:rsidP="005874F9">
      <w:pPr>
        <w:spacing w:after="0" w:line="360" w:lineRule="auto"/>
        <w:jc w:val="both"/>
        <w:rPr>
          <w:rFonts w:cstheme="minorHAnsi"/>
          <w:b/>
          <w:sz w:val="10"/>
          <w:szCs w:val="10"/>
        </w:rPr>
      </w:pPr>
    </w:p>
    <w:p w14:paraId="3273F443" w14:textId="77777777" w:rsidR="00044285" w:rsidRPr="00044285" w:rsidRDefault="00044285" w:rsidP="00044285">
      <w:pPr>
        <w:spacing w:after="0" w:line="240" w:lineRule="auto"/>
        <w:jc w:val="both"/>
        <w:rPr>
          <w:rFonts w:cstheme="minorHAnsi"/>
          <w:b/>
        </w:rPr>
      </w:pPr>
    </w:p>
    <w:p w14:paraId="141D2A7C" w14:textId="62A7CE14" w:rsidR="00C707D6" w:rsidRDefault="00C707D6" w:rsidP="00C707D6">
      <w:pPr>
        <w:pStyle w:val="ListParagraph"/>
        <w:numPr>
          <w:ilvl w:val="0"/>
          <w:numId w:val="17"/>
        </w:numPr>
        <w:spacing w:after="0"/>
        <w:jc w:val="both"/>
        <w:rPr>
          <w:rFonts w:cstheme="minorHAnsi"/>
        </w:rPr>
      </w:pPr>
      <w:bookmarkStart w:id="0" w:name="_Hlk7701390"/>
      <w:r w:rsidRPr="006677A6">
        <w:rPr>
          <w:rFonts w:cstheme="minorHAnsi"/>
        </w:rPr>
        <w:t xml:space="preserve">In considering whether </w:t>
      </w:r>
      <w:r w:rsidR="00CB3830">
        <w:rPr>
          <w:rFonts w:cstheme="minorHAnsi"/>
        </w:rPr>
        <w:t xml:space="preserve">to </w:t>
      </w:r>
      <w:r w:rsidRPr="006677A6">
        <w:rPr>
          <w:rFonts w:cstheme="minorHAnsi"/>
        </w:rPr>
        <w:t>approve or disapprove an application, the Bureau</w:t>
      </w:r>
      <w:r w:rsidR="00EE4DB9">
        <w:rPr>
          <w:rFonts w:cstheme="minorHAnsi"/>
        </w:rPr>
        <w:t xml:space="preserve"> for Public Health </w:t>
      </w:r>
      <w:r w:rsidRPr="006677A6">
        <w:rPr>
          <w:rFonts w:cstheme="minorHAnsi"/>
        </w:rPr>
        <w:t>will consider the applicant’s ability to:</w:t>
      </w:r>
    </w:p>
    <w:p w14:paraId="3DF3A366" w14:textId="77777777" w:rsidR="00C707D6" w:rsidRDefault="00C707D6" w:rsidP="00C707D6">
      <w:pPr>
        <w:pStyle w:val="ListParagraph"/>
        <w:numPr>
          <w:ilvl w:val="1"/>
          <w:numId w:val="17"/>
        </w:numPr>
        <w:spacing w:after="0"/>
        <w:jc w:val="both"/>
        <w:rPr>
          <w:rFonts w:cstheme="minorHAnsi"/>
        </w:rPr>
      </w:pPr>
      <w:r w:rsidRPr="006677A6">
        <w:rPr>
          <w:rFonts w:cstheme="minorHAnsi"/>
        </w:rPr>
        <w:lastRenderedPageBreak/>
        <w:t xml:space="preserve">Provide </w:t>
      </w:r>
      <w:r>
        <w:rPr>
          <w:rFonts w:cstheme="minorHAnsi"/>
        </w:rPr>
        <w:t>a</w:t>
      </w:r>
      <w:r w:rsidRPr="006677A6">
        <w:rPr>
          <w:rFonts w:cstheme="minorHAnsi"/>
        </w:rPr>
        <w:t xml:space="preserve"> </w:t>
      </w:r>
      <w:r>
        <w:rPr>
          <w:rFonts w:cstheme="minorHAnsi"/>
        </w:rPr>
        <w:t>person who injects drugs (PWID)</w:t>
      </w:r>
      <w:r w:rsidRPr="006677A6">
        <w:rPr>
          <w:rFonts w:cstheme="minorHAnsi"/>
        </w:rPr>
        <w:t xml:space="preserve"> with the information and the means to protect himself or herself, his or her partner, and his or her family from exposure to blood-borne disease through access to education, sterile injection equipment, voluntary testing for blood-borne diseases, and counseling;</w:t>
      </w:r>
    </w:p>
    <w:p w14:paraId="46D05D6A" w14:textId="781697E0" w:rsidR="00116BA3" w:rsidRDefault="00C707D6" w:rsidP="00C707D6">
      <w:pPr>
        <w:pStyle w:val="ListParagraph"/>
        <w:numPr>
          <w:ilvl w:val="1"/>
          <w:numId w:val="17"/>
        </w:numPr>
        <w:spacing w:after="0"/>
        <w:jc w:val="both"/>
        <w:rPr>
          <w:rFonts w:cstheme="minorHAnsi"/>
        </w:rPr>
      </w:pPr>
      <w:r w:rsidRPr="00116BA3">
        <w:rPr>
          <w:rFonts w:cstheme="minorHAnsi"/>
        </w:rPr>
        <w:t xml:space="preserve">Provide </w:t>
      </w:r>
      <w:r w:rsidR="00116BA3" w:rsidRPr="00116BA3">
        <w:rPr>
          <w:rFonts w:cstheme="minorHAnsi"/>
        </w:rPr>
        <w:t>onsite linkage to one of the 3 federally approved Medicat</w:t>
      </w:r>
      <w:r w:rsidR="00EF3D97">
        <w:rPr>
          <w:rFonts w:cstheme="minorHAnsi"/>
        </w:rPr>
        <w:t>ion</w:t>
      </w:r>
      <w:r w:rsidR="00116BA3" w:rsidRPr="00116BA3">
        <w:rPr>
          <w:rFonts w:cstheme="minorHAnsi"/>
        </w:rPr>
        <w:t xml:space="preserve"> Assisted Treatment service</w:t>
      </w:r>
      <w:r w:rsidR="00116BA3">
        <w:rPr>
          <w:rFonts w:cstheme="minorHAnsi"/>
        </w:rPr>
        <w:t xml:space="preserve"> option</w:t>
      </w:r>
      <w:r w:rsidR="00116BA3" w:rsidRPr="00116BA3">
        <w:rPr>
          <w:rFonts w:cstheme="minorHAnsi"/>
        </w:rPr>
        <w:t>s</w:t>
      </w:r>
      <w:r w:rsidR="007F5720">
        <w:rPr>
          <w:rFonts w:cstheme="minorHAnsi"/>
        </w:rPr>
        <w:t xml:space="preserve"> (Buprenorphine, Naltrexone, or Methadone via</w:t>
      </w:r>
      <w:r w:rsidR="00116BA3" w:rsidRPr="00116BA3">
        <w:rPr>
          <w:rFonts w:cstheme="minorHAnsi"/>
        </w:rPr>
        <w:t xml:space="preserve"> a Peer Recovery Support Specialist [PRSS] or licensed behavioral</w:t>
      </w:r>
      <w:r w:rsidR="00116BA3">
        <w:rPr>
          <w:rFonts w:cstheme="minorHAnsi"/>
        </w:rPr>
        <w:t xml:space="preserve"> clinician</w:t>
      </w:r>
      <w:proofErr w:type="gramStart"/>
      <w:r w:rsidR="00EE4DB9">
        <w:rPr>
          <w:rFonts w:cstheme="minorHAnsi"/>
        </w:rPr>
        <w:t>)</w:t>
      </w:r>
      <w:r w:rsidR="00116BA3">
        <w:rPr>
          <w:rFonts w:cstheme="minorHAnsi"/>
        </w:rPr>
        <w:t>;</w:t>
      </w:r>
      <w:proofErr w:type="gramEnd"/>
    </w:p>
    <w:p w14:paraId="429C91C9" w14:textId="5B0F95E3" w:rsidR="00C707D6" w:rsidRPr="00116BA3" w:rsidRDefault="00C707D6" w:rsidP="00C707D6">
      <w:pPr>
        <w:pStyle w:val="ListParagraph"/>
        <w:numPr>
          <w:ilvl w:val="1"/>
          <w:numId w:val="17"/>
        </w:numPr>
        <w:spacing w:after="0"/>
        <w:jc w:val="both"/>
        <w:rPr>
          <w:rFonts w:cstheme="minorHAnsi"/>
        </w:rPr>
      </w:pPr>
      <w:r w:rsidRPr="00116BA3">
        <w:rPr>
          <w:rFonts w:cstheme="minorHAnsi"/>
        </w:rPr>
        <w:t xml:space="preserve">Encourage usage of medical care and mental health services as well as social welfare and health </w:t>
      </w:r>
      <w:proofErr w:type="gramStart"/>
      <w:r w:rsidRPr="00116BA3">
        <w:rPr>
          <w:rFonts w:cstheme="minorHAnsi"/>
        </w:rPr>
        <w:t>promotion;</w:t>
      </w:r>
      <w:proofErr w:type="gramEnd"/>
    </w:p>
    <w:p w14:paraId="0B91A38A" w14:textId="77777777" w:rsidR="00C707D6" w:rsidRDefault="00C707D6" w:rsidP="00C707D6">
      <w:pPr>
        <w:pStyle w:val="ListParagraph"/>
        <w:numPr>
          <w:ilvl w:val="1"/>
          <w:numId w:val="17"/>
        </w:numPr>
        <w:spacing w:after="0"/>
        <w:jc w:val="both"/>
        <w:rPr>
          <w:rFonts w:cstheme="minorHAnsi"/>
        </w:rPr>
      </w:pPr>
      <w:r w:rsidRPr="006677A6">
        <w:rPr>
          <w:rFonts w:cstheme="minorHAnsi"/>
        </w:rPr>
        <w:t xml:space="preserve">Provide safety protocols and classes for the proper handling and disposal of injection </w:t>
      </w:r>
      <w:proofErr w:type="gramStart"/>
      <w:r w:rsidRPr="006677A6">
        <w:rPr>
          <w:rFonts w:cstheme="minorHAnsi"/>
        </w:rPr>
        <w:t>materials;</w:t>
      </w:r>
      <w:proofErr w:type="gramEnd"/>
    </w:p>
    <w:p w14:paraId="6D3B9E9A" w14:textId="77777777" w:rsidR="00C707D6" w:rsidRDefault="00C707D6" w:rsidP="00C707D6">
      <w:pPr>
        <w:pStyle w:val="ListParagraph"/>
        <w:numPr>
          <w:ilvl w:val="1"/>
          <w:numId w:val="17"/>
        </w:numPr>
        <w:spacing w:after="0"/>
        <w:jc w:val="both"/>
        <w:rPr>
          <w:rFonts w:cstheme="minorHAnsi"/>
        </w:rPr>
      </w:pPr>
      <w:r w:rsidRPr="006677A6">
        <w:rPr>
          <w:rFonts w:cstheme="minorHAnsi"/>
        </w:rPr>
        <w:t>Plan and implement the clean syringe exchange program with the clear objective of reducing the transmission of blood-borne diseases within a specific geographic area;</w:t>
      </w:r>
      <w:r w:rsidR="00EE4DB9">
        <w:rPr>
          <w:rFonts w:cstheme="minorHAnsi"/>
        </w:rPr>
        <w:t xml:space="preserve"> and</w:t>
      </w:r>
    </w:p>
    <w:p w14:paraId="23406000" w14:textId="4ACB9869" w:rsidR="00C707D6" w:rsidRDefault="00C707D6" w:rsidP="00C707D6">
      <w:pPr>
        <w:pStyle w:val="ListParagraph"/>
        <w:numPr>
          <w:ilvl w:val="1"/>
          <w:numId w:val="17"/>
        </w:numPr>
        <w:spacing w:after="0"/>
        <w:jc w:val="both"/>
        <w:rPr>
          <w:rFonts w:cstheme="minorHAnsi"/>
        </w:rPr>
      </w:pPr>
      <w:r w:rsidRPr="006677A6">
        <w:rPr>
          <w:rFonts w:cstheme="minorHAnsi"/>
        </w:rPr>
        <w:t>Develop a timeline for the proposed program and for the development of policies and procedures.</w:t>
      </w:r>
    </w:p>
    <w:p w14:paraId="7FA2D134" w14:textId="77777777" w:rsidR="00501149" w:rsidRPr="00501149" w:rsidRDefault="00501149" w:rsidP="00501149">
      <w:pPr>
        <w:pStyle w:val="ListParagraph"/>
        <w:spacing w:after="0"/>
        <w:ind w:left="1440"/>
        <w:jc w:val="both"/>
        <w:rPr>
          <w:rFonts w:cstheme="minorHAnsi"/>
          <w:sz w:val="10"/>
          <w:szCs w:val="10"/>
        </w:rPr>
      </w:pPr>
    </w:p>
    <w:p w14:paraId="77AFA2C2" w14:textId="32CF702F" w:rsidR="00C707D6" w:rsidRDefault="00C707D6" w:rsidP="00C707D6">
      <w:pPr>
        <w:pStyle w:val="ListParagraph"/>
        <w:numPr>
          <w:ilvl w:val="0"/>
          <w:numId w:val="17"/>
        </w:numPr>
        <w:spacing w:after="160" w:line="259" w:lineRule="auto"/>
        <w:jc w:val="left"/>
        <w:rPr>
          <w:rFonts w:cstheme="minorHAnsi"/>
        </w:rPr>
      </w:pPr>
      <w:r w:rsidRPr="006677A6">
        <w:rPr>
          <w:rFonts w:cstheme="minorHAnsi"/>
        </w:rPr>
        <w:t>Upon review of the application and the suppo</w:t>
      </w:r>
      <w:r>
        <w:rPr>
          <w:rFonts w:cstheme="minorHAnsi"/>
        </w:rPr>
        <w:t>rting materials</w:t>
      </w:r>
      <w:r w:rsidR="00EE4DB9">
        <w:rPr>
          <w:rFonts w:cstheme="minorHAnsi"/>
        </w:rPr>
        <w:t>, BPH</w:t>
      </w:r>
      <w:r>
        <w:rPr>
          <w:rFonts w:cstheme="minorHAnsi"/>
        </w:rPr>
        <w:t xml:space="preserve"> </w:t>
      </w:r>
      <w:r w:rsidRPr="006677A6">
        <w:rPr>
          <w:rFonts w:cstheme="minorHAnsi"/>
        </w:rPr>
        <w:t>may</w:t>
      </w:r>
      <w:r>
        <w:rPr>
          <w:rFonts w:cstheme="minorHAnsi"/>
        </w:rPr>
        <w:t>:</w:t>
      </w:r>
    </w:p>
    <w:p w14:paraId="2803E69D" w14:textId="596406C6" w:rsidR="00C707D6" w:rsidRDefault="00C707D6" w:rsidP="00C707D6">
      <w:pPr>
        <w:pStyle w:val="ListParagraph"/>
        <w:numPr>
          <w:ilvl w:val="1"/>
          <w:numId w:val="17"/>
        </w:numPr>
        <w:spacing w:after="160" w:line="259" w:lineRule="auto"/>
        <w:jc w:val="left"/>
        <w:rPr>
          <w:rFonts w:cstheme="minorHAnsi"/>
        </w:rPr>
      </w:pPr>
      <w:r>
        <w:rPr>
          <w:rFonts w:cstheme="minorHAnsi"/>
        </w:rPr>
        <w:t>A</w:t>
      </w:r>
      <w:r w:rsidRPr="006677A6">
        <w:rPr>
          <w:rFonts w:cstheme="minorHAnsi"/>
        </w:rPr>
        <w:t>pprove</w:t>
      </w:r>
      <w:r>
        <w:rPr>
          <w:rFonts w:cstheme="minorHAnsi"/>
        </w:rPr>
        <w:t xml:space="preserve"> the applicant for funding </w:t>
      </w:r>
      <w:bookmarkStart w:id="1" w:name="_Hlk493078533"/>
      <w:r>
        <w:rPr>
          <w:rFonts w:cstheme="minorHAnsi"/>
        </w:rPr>
        <w:t xml:space="preserve">and certify the applicant as a </w:t>
      </w:r>
      <w:r w:rsidR="00EE4DB9">
        <w:rPr>
          <w:rFonts w:cstheme="minorHAnsi"/>
        </w:rPr>
        <w:t xml:space="preserve">BPH </w:t>
      </w:r>
      <w:r>
        <w:rPr>
          <w:rFonts w:cstheme="minorHAnsi"/>
        </w:rPr>
        <w:t>approved Harm Reduction Program;</w:t>
      </w:r>
      <w:r w:rsidR="003935B3">
        <w:rPr>
          <w:rFonts w:cstheme="minorHAnsi"/>
        </w:rPr>
        <w:t xml:space="preserve"> or</w:t>
      </w:r>
    </w:p>
    <w:bookmarkEnd w:id="1"/>
    <w:p w14:paraId="38B2CB82" w14:textId="2A50A8AF" w:rsidR="00C707D6" w:rsidRDefault="00C707D6" w:rsidP="00114971">
      <w:pPr>
        <w:pStyle w:val="ListParagraph"/>
        <w:numPr>
          <w:ilvl w:val="1"/>
          <w:numId w:val="17"/>
        </w:numPr>
        <w:spacing w:after="160" w:line="259" w:lineRule="auto"/>
        <w:jc w:val="left"/>
        <w:rPr>
          <w:rFonts w:cstheme="minorHAnsi"/>
        </w:rPr>
      </w:pPr>
      <w:r>
        <w:rPr>
          <w:rFonts w:cstheme="minorHAnsi"/>
        </w:rPr>
        <w:t xml:space="preserve">Not </w:t>
      </w:r>
      <w:r w:rsidRPr="006677A6">
        <w:rPr>
          <w:rFonts w:cstheme="minorHAnsi"/>
        </w:rPr>
        <w:t xml:space="preserve">approve the applicant for funding </w:t>
      </w:r>
      <w:r w:rsidR="002E3382">
        <w:rPr>
          <w:rFonts w:cstheme="minorHAnsi"/>
        </w:rPr>
        <w:t xml:space="preserve">but </w:t>
      </w:r>
      <w:r w:rsidRPr="006677A6">
        <w:rPr>
          <w:rFonts w:cstheme="minorHAnsi"/>
        </w:rPr>
        <w:t xml:space="preserve">certify the applicant as a </w:t>
      </w:r>
      <w:r w:rsidR="00EE4DB9">
        <w:rPr>
          <w:rFonts w:cstheme="minorHAnsi"/>
        </w:rPr>
        <w:t>BPH</w:t>
      </w:r>
      <w:r w:rsidR="00EE4DB9" w:rsidRPr="006677A6">
        <w:rPr>
          <w:rFonts w:cstheme="minorHAnsi"/>
        </w:rPr>
        <w:t xml:space="preserve"> </w:t>
      </w:r>
      <w:r w:rsidRPr="006677A6">
        <w:rPr>
          <w:rFonts w:cstheme="minorHAnsi"/>
        </w:rPr>
        <w:t>approved Harm Reduction Program</w:t>
      </w:r>
      <w:r w:rsidR="00172373">
        <w:rPr>
          <w:rFonts w:cstheme="minorHAnsi"/>
        </w:rPr>
        <w:t>.</w:t>
      </w:r>
    </w:p>
    <w:p w14:paraId="74E1D69F" w14:textId="77777777" w:rsidR="00044285" w:rsidRDefault="00044285" w:rsidP="00501149">
      <w:pPr>
        <w:pStyle w:val="ListParagraph"/>
        <w:spacing w:after="160" w:line="259" w:lineRule="auto"/>
        <w:ind w:left="1440"/>
        <w:jc w:val="left"/>
        <w:rPr>
          <w:rFonts w:cstheme="minorHAnsi"/>
        </w:rPr>
      </w:pPr>
    </w:p>
    <w:p w14:paraId="7364168A" w14:textId="6013DBBD" w:rsidR="00501149" w:rsidRDefault="00044285" w:rsidP="00501149">
      <w:pPr>
        <w:pStyle w:val="ListParagraph"/>
        <w:spacing w:after="160" w:line="259" w:lineRule="auto"/>
        <w:ind w:left="1440"/>
        <w:jc w:val="left"/>
        <w:rPr>
          <w:rFonts w:cstheme="minorHAnsi"/>
        </w:rPr>
      </w:pPr>
      <w:r>
        <w:rPr>
          <w:rFonts w:cs="Arial"/>
          <w:noProof/>
          <w:color w:val="000000"/>
          <w:szCs w:val="24"/>
        </w:rPr>
        <mc:AlternateContent>
          <mc:Choice Requires="wps">
            <w:drawing>
              <wp:anchor distT="0" distB="0" distL="114300" distR="114300" simplePos="0" relativeHeight="251666432" behindDoc="0" locked="0" layoutInCell="1" allowOverlap="1" wp14:anchorId="28A8F9BD" wp14:editId="0BA8A6CE">
                <wp:simplePos x="0" y="0"/>
                <wp:positionH relativeFrom="margin">
                  <wp:align>right</wp:align>
                </wp:positionH>
                <wp:positionV relativeFrom="paragraph">
                  <wp:posOffset>161290</wp:posOffset>
                </wp:positionV>
                <wp:extent cx="5895975" cy="6096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895975" cy="609600"/>
                        </a:xfrm>
                        <a:prstGeom prst="rect">
                          <a:avLst/>
                        </a:prstGeom>
                        <a:solidFill>
                          <a:schemeClr val="accent1">
                            <a:lumMod val="20000"/>
                            <a:lumOff val="80000"/>
                          </a:schemeClr>
                        </a:solidFill>
                        <a:ln w="6350">
                          <a:solidFill>
                            <a:prstClr val="black"/>
                          </a:solidFill>
                        </a:ln>
                      </wps:spPr>
                      <wps:txbx>
                        <w:txbxContent>
                          <w:p w14:paraId="5EF8FDF9" w14:textId="77777777" w:rsidR="00044285" w:rsidRDefault="00044285" w:rsidP="00044285">
                            <w:pPr>
                              <w:shd w:val="clear" w:color="auto" w:fill="D9E2F3" w:themeFill="accent1" w:themeFillTint="33"/>
                              <w:spacing w:after="0" w:line="240" w:lineRule="auto"/>
                              <w:jc w:val="center"/>
                            </w:pPr>
                          </w:p>
                          <w:p w14:paraId="11341FE3" w14:textId="03FB8449" w:rsidR="00044285" w:rsidRDefault="00044285" w:rsidP="00044285">
                            <w:pPr>
                              <w:shd w:val="clear" w:color="auto" w:fill="D9E2F3" w:themeFill="accent1" w:themeFillTint="33"/>
                              <w:spacing w:after="0" w:line="240" w:lineRule="auto"/>
                              <w:jc w:val="center"/>
                            </w:pPr>
                            <w:r>
                              <w:t xml:space="preserve">Section </w:t>
                            </w:r>
                            <w:r>
                              <w:t xml:space="preserve">Three:  </w:t>
                            </w:r>
                            <w:r w:rsidRPr="00044285">
                              <w:rPr>
                                <w:b/>
                                <w:bCs/>
                              </w:rPr>
                              <w:t>Budget</w:t>
                            </w:r>
                          </w:p>
                          <w:p w14:paraId="17B8068F" w14:textId="77777777" w:rsidR="00044285" w:rsidRDefault="00044285" w:rsidP="00044285">
                            <w:pPr>
                              <w:shd w:val="clear" w:color="auto" w:fill="D9E2F3" w:themeFill="accent1" w:themeFillTint="33"/>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A8F9BD" id="Text Box 6" o:spid="_x0000_s1030" type="#_x0000_t202" style="position:absolute;left:0;text-align:left;margin-left:413.05pt;margin-top:12.7pt;width:464.25pt;height:48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" fillcolor="#d9e2f3 [660]" strokeweight=".5pt">
                <v:textbox>
                  <w:txbxContent>
                    <w:p w14:paraId="5EF8FDF9" w14:textId="77777777" w:rsidR="00044285" w:rsidRDefault="00044285" w:rsidP="00044285">
                      <w:pPr>
                        <w:shd w:val="clear" w:color="auto" w:fill="D9E2F3" w:themeFill="accent1" w:themeFillTint="33"/>
                        <w:spacing w:after="0" w:line="240" w:lineRule="auto"/>
                        <w:jc w:val="center"/>
                      </w:pPr>
                    </w:p>
                    <w:p w14:paraId="11341FE3" w14:textId="03FB8449" w:rsidR="00044285" w:rsidRDefault="00044285" w:rsidP="00044285">
                      <w:pPr>
                        <w:shd w:val="clear" w:color="auto" w:fill="D9E2F3" w:themeFill="accent1" w:themeFillTint="33"/>
                        <w:spacing w:after="0" w:line="240" w:lineRule="auto"/>
                        <w:jc w:val="center"/>
                      </w:pPr>
                      <w:r>
                        <w:t xml:space="preserve">Section </w:t>
                      </w:r>
                      <w:r>
                        <w:t xml:space="preserve">Three:  </w:t>
                      </w:r>
                      <w:r w:rsidRPr="00044285">
                        <w:rPr>
                          <w:b/>
                          <w:bCs/>
                        </w:rPr>
                        <w:t>Budget</w:t>
                      </w:r>
                    </w:p>
                    <w:p w14:paraId="17B8068F" w14:textId="77777777" w:rsidR="00044285" w:rsidRDefault="00044285" w:rsidP="00044285">
                      <w:pPr>
                        <w:shd w:val="clear" w:color="auto" w:fill="D9E2F3" w:themeFill="accent1" w:themeFillTint="33"/>
                        <w:jc w:val="center"/>
                      </w:pPr>
                    </w:p>
                  </w:txbxContent>
                </v:textbox>
                <w10:wrap anchorx="margin"/>
              </v:shape>
            </w:pict>
          </mc:Fallback>
        </mc:AlternateContent>
      </w:r>
    </w:p>
    <w:p w14:paraId="17EAB980" w14:textId="22DB2211" w:rsidR="00044285" w:rsidRDefault="00044285" w:rsidP="00501149">
      <w:pPr>
        <w:pStyle w:val="ListParagraph"/>
        <w:spacing w:after="160" w:line="259" w:lineRule="auto"/>
        <w:ind w:left="1440"/>
        <w:jc w:val="left"/>
        <w:rPr>
          <w:rFonts w:cstheme="minorHAnsi"/>
        </w:rPr>
      </w:pPr>
    </w:p>
    <w:p w14:paraId="4BB6B35A" w14:textId="70109FE2" w:rsidR="00044285" w:rsidRDefault="00044285" w:rsidP="00501149">
      <w:pPr>
        <w:pStyle w:val="ListParagraph"/>
        <w:spacing w:after="160" w:line="259" w:lineRule="auto"/>
        <w:ind w:left="1440"/>
        <w:jc w:val="left"/>
        <w:rPr>
          <w:rFonts w:cstheme="minorHAnsi"/>
        </w:rPr>
      </w:pPr>
    </w:p>
    <w:p w14:paraId="3E361617" w14:textId="001C95C3" w:rsidR="00F458B3" w:rsidRDefault="00F458B3" w:rsidP="00F458B3">
      <w:pPr>
        <w:pStyle w:val="ListParagraph"/>
        <w:spacing w:after="160" w:line="259" w:lineRule="auto"/>
        <w:ind w:left="1440"/>
        <w:jc w:val="left"/>
        <w:rPr>
          <w:rFonts w:cstheme="minorHAnsi"/>
        </w:rPr>
      </w:pPr>
    </w:p>
    <w:p w14:paraId="0A370646" w14:textId="630EA7A7" w:rsidR="00172373" w:rsidRDefault="00172373" w:rsidP="00501149">
      <w:pPr>
        <w:pStyle w:val="ListParagraph"/>
        <w:shd w:val="clear" w:color="auto" w:fill="FFFFFF"/>
        <w:spacing w:after="0"/>
        <w:ind w:left="1440"/>
        <w:jc w:val="both"/>
        <w:rPr>
          <w:rFonts w:ascii="Arial" w:hAnsi="Arial" w:cs="Arial"/>
        </w:rPr>
      </w:pPr>
    </w:p>
    <w:p w14:paraId="4442A848" w14:textId="77777777" w:rsidR="00044285" w:rsidRPr="00172373" w:rsidRDefault="00044285" w:rsidP="00501149">
      <w:pPr>
        <w:pStyle w:val="ListParagraph"/>
        <w:shd w:val="clear" w:color="auto" w:fill="FFFFFF"/>
        <w:spacing w:after="0"/>
        <w:ind w:left="1440"/>
        <w:jc w:val="both"/>
        <w:rPr>
          <w:rFonts w:ascii="Arial" w:hAnsi="Arial" w:cs="Arial"/>
        </w:rPr>
      </w:pPr>
    </w:p>
    <w:bookmarkEnd w:id="0"/>
    <w:p w14:paraId="2373D1D2" w14:textId="77777777" w:rsidR="00172373" w:rsidRPr="00421BDE" w:rsidRDefault="00172373" w:rsidP="00C009B8">
      <w:pPr>
        <w:pStyle w:val="NoSpacing"/>
        <w:jc w:val="both"/>
      </w:pPr>
      <w:r w:rsidRPr="00421BDE">
        <w:t xml:space="preserve">On December 15, 2016, President Barack Obama signed the Consolidated Appropriations Act, 2016 which modified restrictions on the use of federal funds for programs supporting distribution and exchange of syringes and needles. </w:t>
      </w:r>
    </w:p>
    <w:p w14:paraId="2D453983" w14:textId="77777777" w:rsidR="00172373" w:rsidRPr="00421BDE" w:rsidRDefault="00172373" w:rsidP="00172373">
      <w:pPr>
        <w:spacing w:after="0" w:line="240" w:lineRule="auto"/>
        <w:jc w:val="both"/>
        <w:rPr>
          <w:rFonts w:cstheme="minorHAnsi"/>
          <w:szCs w:val="24"/>
        </w:rPr>
      </w:pPr>
    </w:p>
    <w:p w14:paraId="2951C1E8" w14:textId="15CD6709" w:rsidR="00714BC4" w:rsidRDefault="003935B3" w:rsidP="00172373">
      <w:pPr>
        <w:spacing w:after="0" w:line="240" w:lineRule="auto"/>
        <w:jc w:val="center"/>
        <w:rPr>
          <w:rFonts w:cstheme="minorHAnsi"/>
          <w:b/>
          <w:i/>
          <w:color w:val="FF0000"/>
          <w:szCs w:val="24"/>
        </w:rPr>
      </w:pPr>
      <w:r>
        <w:rPr>
          <w:rFonts w:cstheme="minorHAnsi"/>
          <w:b/>
          <w:i/>
          <w:color w:val="FF0000"/>
          <w:szCs w:val="24"/>
        </w:rPr>
        <w:t xml:space="preserve">US </w:t>
      </w:r>
      <w:r w:rsidR="00172373" w:rsidRPr="00B56CCC">
        <w:rPr>
          <w:rFonts w:cstheme="minorHAnsi"/>
          <w:b/>
          <w:i/>
          <w:color w:val="FF0000"/>
          <w:szCs w:val="24"/>
        </w:rPr>
        <w:t xml:space="preserve">Department of Health and Human Services </w:t>
      </w:r>
      <w:r w:rsidR="00172373">
        <w:rPr>
          <w:rFonts w:cstheme="minorHAnsi"/>
          <w:b/>
          <w:i/>
          <w:color w:val="FF0000"/>
          <w:szCs w:val="24"/>
        </w:rPr>
        <w:t xml:space="preserve">(HHS) </w:t>
      </w:r>
      <w:r w:rsidR="00172373" w:rsidRPr="00B56CCC">
        <w:rPr>
          <w:rFonts w:cstheme="minorHAnsi"/>
          <w:b/>
          <w:i/>
          <w:color w:val="FF0000"/>
          <w:szCs w:val="24"/>
        </w:rPr>
        <w:t xml:space="preserve">funds </w:t>
      </w:r>
      <w:r w:rsidR="00172373" w:rsidRPr="00B56CCC">
        <w:rPr>
          <w:rFonts w:cstheme="minorHAnsi"/>
          <w:b/>
          <w:i/>
          <w:color w:val="FF0000"/>
          <w:szCs w:val="24"/>
          <w:u w:val="single"/>
        </w:rPr>
        <w:t>cannot</w:t>
      </w:r>
      <w:r w:rsidR="00172373" w:rsidRPr="00B56CCC">
        <w:rPr>
          <w:rFonts w:cstheme="minorHAnsi"/>
          <w:b/>
          <w:i/>
          <w:color w:val="FF0000"/>
          <w:szCs w:val="24"/>
        </w:rPr>
        <w:t xml:space="preserve"> be used </w:t>
      </w:r>
    </w:p>
    <w:p w14:paraId="53BC105C" w14:textId="72D67BA1" w:rsidR="00172373" w:rsidRPr="00B56CCC" w:rsidRDefault="00172373" w:rsidP="00172373">
      <w:pPr>
        <w:spacing w:after="0" w:line="240" w:lineRule="auto"/>
        <w:jc w:val="center"/>
        <w:rPr>
          <w:rFonts w:cstheme="minorHAnsi"/>
          <w:b/>
          <w:i/>
          <w:color w:val="FF0000"/>
          <w:szCs w:val="24"/>
        </w:rPr>
      </w:pPr>
      <w:r w:rsidRPr="00B56CCC">
        <w:rPr>
          <w:rFonts w:cstheme="minorHAnsi"/>
          <w:b/>
          <w:i/>
          <w:color w:val="FF0000"/>
          <w:szCs w:val="24"/>
        </w:rPr>
        <w:t>to purchase needles or syringes.</w:t>
      </w:r>
    </w:p>
    <w:p w14:paraId="70CC74FB" w14:textId="77777777" w:rsidR="00172373" w:rsidRPr="00421BDE" w:rsidRDefault="00172373" w:rsidP="00172373">
      <w:pPr>
        <w:spacing w:after="0" w:line="240" w:lineRule="auto"/>
        <w:rPr>
          <w:rFonts w:cstheme="minorHAnsi"/>
          <w:b/>
          <w:i/>
          <w:szCs w:val="24"/>
        </w:rPr>
      </w:pPr>
    </w:p>
    <w:p w14:paraId="6EB0C009" w14:textId="03F68516" w:rsidR="00172373" w:rsidRPr="00421BDE" w:rsidRDefault="00172373" w:rsidP="00C009B8">
      <w:pPr>
        <w:spacing w:after="0" w:line="240" w:lineRule="auto"/>
        <w:jc w:val="both"/>
        <w:rPr>
          <w:rFonts w:cstheme="minorHAnsi"/>
          <w:szCs w:val="24"/>
        </w:rPr>
      </w:pPr>
      <w:r w:rsidRPr="00421BDE">
        <w:rPr>
          <w:rFonts w:cstheme="minorHAnsi"/>
          <w:szCs w:val="24"/>
        </w:rPr>
        <w:t xml:space="preserve">Applicants must provide a detailed breakdown of the budget that outlines how the requested funds will be spent. Based on </w:t>
      </w:r>
      <w:r>
        <w:rPr>
          <w:rFonts w:cstheme="minorHAnsi"/>
          <w:szCs w:val="24"/>
        </w:rPr>
        <w:t>HHS</w:t>
      </w:r>
      <w:r w:rsidRPr="00421BDE">
        <w:rPr>
          <w:rFonts w:cstheme="minorHAnsi"/>
          <w:szCs w:val="24"/>
        </w:rPr>
        <w:t xml:space="preserve"> guidance, federal funds supporting the expansion and implementation of HRPs can be used for, but not limited to, the following:</w:t>
      </w:r>
    </w:p>
    <w:p w14:paraId="0DC4070B" w14:textId="6D17D247" w:rsidR="00172373" w:rsidRPr="00421BDE" w:rsidRDefault="00172373" w:rsidP="00C009B8">
      <w:pPr>
        <w:pStyle w:val="ListParagraph"/>
        <w:numPr>
          <w:ilvl w:val="0"/>
          <w:numId w:val="18"/>
        </w:numPr>
        <w:spacing w:after="0"/>
        <w:ind w:left="360"/>
        <w:jc w:val="both"/>
        <w:rPr>
          <w:rFonts w:cstheme="minorHAnsi"/>
          <w:szCs w:val="24"/>
        </w:rPr>
      </w:pPr>
      <w:r w:rsidRPr="00421BDE">
        <w:rPr>
          <w:rFonts w:cstheme="minorHAnsi"/>
          <w:szCs w:val="24"/>
        </w:rPr>
        <w:t>Personnel (e.g.</w:t>
      </w:r>
      <w:r w:rsidR="003935B3">
        <w:rPr>
          <w:rFonts w:cstheme="minorHAnsi"/>
          <w:szCs w:val="24"/>
        </w:rPr>
        <w:t>,</w:t>
      </w:r>
      <w:r w:rsidRPr="00421BDE">
        <w:rPr>
          <w:rFonts w:cstheme="minorHAnsi"/>
          <w:szCs w:val="24"/>
        </w:rPr>
        <w:t xml:space="preserve"> program staff, as well as staff for planning, monitoring, evaluation, and quality assurance</w:t>
      </w:r>
      <w:proofErr w:type="gramStart"/>
      <w:r w:rsidRPr="00421BDE">
        <w:rPr>
          <w:rFonts w:cstheme="minorHAnsi"/>
          <w:szCs w:val="24"/>
        </w:rPr>
        <w:t>);</w:t>
      </w:r>
      <w:proofErr w:type="gramEnd"/>
      <w:r w:rsidRPr="00421BDE">
        <w:rPr>
          <w:rFonts w:cstheme="minorHAnsi"/>
          <w:szCs w:val="24"/>
        </w:rPr>
        <w:t xml:space="preserve"> </w:t>
      </w:r>
    </w:p>
    <w:p w14:paraId="344EE885" w14:textId="77777777" w:rsidR="00172373" w:rsidRPr="00421BDE" w:rsidRDefault="00172373" w:rsidP="00C009B8">
      <w:pPr>
        <w:pStyle w:val="ListParagraph"/>
        <w:numPr>
          <w:ilvl w:val="0"/>
          <w:numId w:val="18"/>
        </w:numPr>
        <w:spacing w:after="0"/>
        <w:ind w:left="360"/>
        <w:jc w:val="both"/>
        <w:rPr>
          <w:rFonts w:cstheme="minorHAnsi"/>
          <w:szCs w:val="24"/>
        </w:rPr>
      </w:pPr>
      <w:r w:rsidRPr="00421BDE">
        <w:rPr>
          <w:rFonts w:cstheme="minorHAnsi"/>
          <w:szCs w:val="24"/>
        </w:rPr>
        <w:t xml:space="preserve">Supplies, exclusive of needles/syringes and devices solely used in the preparation of substances for illicit drug injection, e.g., </w:t>
      </w:r>
      <w:proofErr w:type="gramStart"/>
      <w:r w:rsidRPr="00421BDE">
        <w:rPr>
          <w:rFonts w:cstheme="minorHAnsi"/>
          <w:szCs w:val="24"/>
        </w:rPr>
        <w:t>cookers;</w:t>
      </w:r>
      <w:proofErr w:type="gramEnd"/>
      <w:r w:rsidRPr="00421BDE">
        <w:rPr>
          <w:rFonts w:cstheme="minorHAnsi"/>
          <w:szCs w:val="24"/>
        </w:rPr>
        <w:t xml:space="preserve"> </w:t>
      </w:r>
    </w:p>
    <w:p w14:paraId="523B00A5" w14:textId="77777777" w:rsidR="00172373" w:rsidRPr="00421BDE" w:rsidRDefault="00172373" w:rsidP="00C009B8">
      <w:pPr>
        <w:pStyle w:val="ListParagraph"/>
        <w:numPr>
          <w:ilvl w:val="0"/>
          <w:numId w:val="18"/>
        </w:numPr>
        <w:spacing w:after="0"/>
        <w:ind w:left="360"/>
        <w:jc w:val="both"/>
        <w:rPr>
          <w:rFonts w:cstheme="minorHAnsi"/>
          <w:szCs w:val="24"/>
        </w:rPr>
      </w:pPr>
      <w:r w:rsidRPr="00421BDE">
        <w:rPr>
          <w:rFonts w:cstheme="minorHAnsi"/>
          <w:szCs w:val="24"/>
        </w:rPr>
        <w:t xml:space="preserve">Testing kits for hepatitis C virus and </w:t>
      </w:r>
      <w:proofErr w:type="gramStart"/>
      <w:r w:rsidRPr="00421BDE">
        <w:rPr>
          <w:rFonts w:cstheme="minorHAnsi"/>
          <w:szCs w:val="24"/>
        </w:rPr>
        <w:t>HIV;</w:t>
      </w:r>
      <w:proofErr w:type="gramEnd"/>
      <w:r w:rsidRPr="00421BDE">
        <w:rPr>
          <w:rFonts w:cstheme="minorHAnsi"/>
          <w:szCs w:val="24"/>
        </w:rPr>
        <w:t xml:space="preserve"> </w:t>
      </w:r>
    </w:p>
    <w:p w14:paraId="3C949AF9" w14:textId="235C550A" w:rsidR="00172373" w:rsidRPr="00421BDE" w:rsidRDefault="00172373" w:rsidP="00C009B8">
      <w:pPr>
        <w:pStyle w:val="ListParagraph"/>
        <w:numPr>
          <w:ilvl w:val="0"/>
          <w:numId w:val="18"/>
        </w:numPr>
        <w:spacing w:after="0"/>
        <w:ind w:left="360"/>
        <w:jc w:val="both"/>
        <w:rPr>
          <w:rFonts w:cstheme="minorHAnsi"/>
          <w:szCs w:val="24"/>
        </w:rPr>
      </w:pPr>
      <w:r w:rsidRPr="00421BDE">
        <w:rPr>
          <w:rFonts w:cstheme="minorHAnsi"/>
          <w:szCs w:val="24"/>
        </w:rPr>
        <w:t>Syringe disposal services (e.g.</w:t>
      </w:r>
      <w:r w:rsidR="003935B3">
        <w:rPr>
          <w:rFonts w:cstheme="minorHAnsi"/>
          <w:szCs w:val="24"/>
        </w:rPr>
        <w:t>,</w:t>
      </w:r>
      <w:r w:rsidRPr="00421BDE">
        <w:rPr>
          <w:rFonts w:cstheme="minorHAnsi"/>
          <w:szCs w:val="24"/>
        </w:rPr>
        <w:t xml:space="preserve"> contract or other arrangement for disposal of biohazardous material</w:t>
      </w:r>
      <w:proofErr w:type="gramStart"/>
      <w:r w:rsidRPr="00421BDE">
        <w:rPr>
          <w:rFonts w:cstheme="minorHAnsi"/>
          <w:szCs w:val="24"/>
        </w:rPr>
        <w:t>);</w:t>
      </w:r>
      <w:proofErr w:type="gramEnd"/>
      <w:r w:rsidRPr="00421BDE">
        <w:rPr>
          <w:rFonts w:cstheme="minorHAnsi"/>
          <w:szCs w:val="24"/>
        </w:rPr>
        <w:t xml:space="preserve"> </w:t>
      </w:r>
    </w:p>
    <w:p w14:paraId="2C0A24EA" w14:textId="28373561" w:rsidR="00172373" w:rsidRPr="00421BDE" w:rsidRDefault="00172373" w:rsidP="00C009B8">
      <w:pPr>
        <w:pStyle w:val="ListParagraph"/>
        <w:numPr>
          <w:ilvl w:val="0"/>
          <w:numId w:val="18"/>
        </w:numPr>
        <w:spacing w:after="0"/>
        <w:ind w:left="360"/>
        <w:jc w:val="both"/>
        <w:rPr>
          <w:rFonts w:cstheme="minorHAnsi"/>
          <w:szCs w:val="24"/>
        </w:rPr>
      </w:pPr>
      <w:r w:rsidRPr="00421BDE">
        <w:rPr>
          <w:rFonts w:cstheme="minorHAnsi"/>
          <w:szCs w:val="24"/>
        </w:rPr>
        <w:t>Navigation services to ensure linkage to HIV and viral hepatitis prevention, treatment and care services, including antiretroviral therapy for hepatitis C virus and HIV, pre-exposure prophylaxis (</w:t>
      </w:r>
      <w:proofErr w:type="spellStart"/>
      <w:r w:rsidRPr="00421BDE">
        <w:rPr>
          <w:rFonts w:cstheme="minorHAnsi"/>
          <w:szCs w:val="24"/>
        </w:rPr>
        <w:t>PrEP</w:t>
      </w:r>
      <w:proofErr w:type="spellEnd"/>
      <w:r w:rsidRPr="00421BDE">
        <w:rPr>
          <w:rFonts w:cstheme="minorHAnsi"/>
          <w:szCs w:val="24"/>
        </w:rPr>
        <w:t xml:space="preserve">), post-exposure prophylaxis (PEP), prevention of mother to child transmission and partner </w:t>
      </w:r>
      <w:r w:rsidRPr="00421BDE">
        <w:rPr>
          <w:rFonts w:cstheme="minorHAnsi"/>
          <w:szCs w:val="24"/>
        </w:rPr>
        <w:lastRenderedPageBreak/>
        <w:t xml:space="preserve">services; hepatitis A virus and </w:t>
      </w:r>
      <w:r w:rsidR="003935B3">
        <w:rPr>
          <w:rFonts w:cstheme="minorHAnsi"/>
          <w:szCs w:val="24"/>
        </w:rPr>
        <w:t>hepatitis B virus</w:t>
      </w:r>
      <w:r w:rsidRPr="00421BDE">
        <w:rPr>
          <w:rFonts w:cstheme="minorHAnsi"/>
          <w:szCs w:val="24"/>
        </w:rPr>
        <w:t xml:space="preserve"> vaccination, substance use disorder treatment, recovery support services and medical and mental health services; </w:t>
      </w:r>
    </w:p>
    <w:p w14:paraId="1C36F269" w14:textId="77777777" w:rsidR="00172373" w:rsidRPr="00421BDE" w:rsidRDefault="00172373" w:rsidP="00C009B8">
      <w:pPr>
        <w:pStyle w:val="ListParagraph"/>
        <w:numPr>
          <w:ilvl w:val="0"/>
          <w:numId w:val="18"/>
        </w:numPr>
        <w:spacing w:after="0"/>
        <w:ind w:left="360"/>
        <w:jc w:val="both"/>
        <w:rPr>
          <w:rFonts w:cstheme="minorHAnsi"/>
          <w:szCs w:val="24"/>
        </w:rPr>
      </w:pPr>
      <w:r w:rsidRPr="00421BDE">
        <w:rPr>
          <w:rFonts w:cstheme="minorHAnsi"/>
          <w:szCs w:val="24"/>
        </w:rPr>
        <w:t xml:space="preserve">Provision of naloxone to reverse opioid </w:t>
      </w:r>
      <w:proofErr w:type="gramStart"/>
      <w:r w:rsidRPr="00421BDE">
        <w:rPr>
          <w:rFonts w:cstheme="minorHAnsi"/>
          <w:szCs w:val="24"/>
        </w:rPr>
        <w:t>overdoses;</w:t>
      </w:r>
      <w:proofErr w:type="gramEnd"/>
      <w:r w:rsidRPr="00421BDE">
        <w:rPr>
          <w:rFonts w:cstheme="minorHAnsi"/>
          <w:szCs w:val="24"/>
        </w:rPr>
        <w:t xml:space="preserve"> </w:t>
      </w:r>
    </w:p>
    <w:p w14:paraId="02FE71FA" w14:textId="42659A2D" w:rsidR="00172373" w:rsidRPr="00421BDE" w:rsidRDefault="00172373" w:rsidP="00C009B8">
      <w:pPr>
        <w:pStyle w:val="ListParagraph"/>
        <w:numPr>
          <w:ilvl w:val="0"/>
          <w:numId w:val="18"/>
        </w:numPr>
        <w:spacing w:after="0"/>
        <w:ind w:left="360"/>
        <w:jc w:val="both"/>
        <w:rPr>
          <w:rFonts w:cstheme="minorHAnsi"/>
          <w:szCs w:val="24"/>
        </w:rPr>
      </w:pPr>
      <w:r w:rsidRPr="00421BDE">
        <w:rPr>
          <w:rFonts w:cstheme="minorHAnsi"/>
          <w:szCs w:val="24"/>
        </w:rPr>
        <w:t xml:space="preserve">Educational materials, including information about safer injection practices, overdose prevention and reversing an opioid overdose with naloxone, HIV and viral hepatitis prevention, treatment and care services, and mental health and substance use disorder treatment including </w:t>
      </w:r>
      <w:r w:rsidR="006F23D5">
        <w:rPr>
          <w:rFonts w:cstheme="minorHAnsi"/>
          <w:szCs w:val="24"/>
        </w:rPr>
        <w:t>M</w:t>
      </w:r>
      <w:r w:rsidRPr="00421BDE">
        <w:rPr>
          <w:rFonts w:cstheme="minorHAnsi"/>
          <w:szCs w:val="24"/>
        </w:rPr>
        <w:t>edication</w:t>
      </w:r>
      <w:r w:rsidR="006F23D5">
        <w:rPr>
          <w:rFonts w:cstheme="minorHAnsi"/>
          <w:szCs w:val="24"/>
        </w:rPr>
        <w:t xml:space="preserve"> A</w:t>
      </w:r>
      <w:r w:rsidRPr="00421BDE">
        <w:rPr>
          <w:rFonts w:cstheme="minorHAnsi"/>
          <w:szCs w:val="24"/>
        </w:rPr>
        <w:t xml:space="preserve">ssisted </w:t>
      </w:r>
      <w:r w:rsidR="006F23D5">
        <w:rPr>
          <w:rFonts w:cstheme="minorHAnsi"/>
          <w:szCs w:val="24"/>
        </w:rPr>
        <w:t>T</w:t>
      </w:r>
      <w:r w:rsidRPr="00421BDE">
        <w:rPr>
          <w:rFonts w:cstheme="minorHAnsi"/>
          <w:szCs w:val="24"/>
        </w:rPr>
        <w:t xml:space="preserve">reatment and recovery support </w:t>
      </w:r>
      <w:proofErr w:type="gramStart"/>
      <w:r w:rsidRPr="00421BDE">
        <w:rPr>
          <w:rFonts w:cstheme="minorHAnsi"/>
          <w:szCs w:val="24"/>
        </w:rPr>
        <w:t>services;</w:t>
      </w:r>
      <w:proofErr w:type="gramEnd"/>
      <w:r w:rsidRPr="00421BDE">
        <w:rPr>
          <w:rFonts w:cstheme="minorHAnsi"/>
          <w:szCs w:val="24"/>
        </w:rPr>
        <w:t xml:space="preserve"> </w:t>
      </w:r>
    </w:p>
    <w:p w14:paraId="76673066" w14:textId="77777777" w:rsidR="00172373" w:rsidRPr="00421BDE" w:rsidRDefault="00172373" w:rsidP="00C009B8">
      <w:pPr>
        <w:pStyle w:val="ListParagraph"/>
        <w:numPr>
          <w:ilvl w:val="0"/>
          <w:numId w:val="18"/>
        </w:numPr>
        <w:spacing w:after="0"/>
        <w:ind w:left="360"/>
        <w:jc w:val="both"/>
        <w:rPr>
          <w:rFonts w:cstheme="minorHAnsi"/>
          <w:szCs w:val="24"/>
        </w:rPr>
      </w:pPr>
      <w:r w:rsidRPr="00421BDE">
        <w:rPr>
          <w:rFonts w:cstheme="minorHAnsi"/>
          <w:szCs w:val="24"/>
        </w:rPr>
        <w:t xml:space="preserve">Condoms to reduce sexual risk of sexual transmission of HIV, viral hepatitis, and other </w:t>
      </w:r>
      <w:proofErr w:type="gramStart"/>
      <w:r w:rsidRPr="00421BDE">
        <w:rPr>
          <w:rFonts w:cstheme="minorHAnsi"/>
          <w:szCs w:val="24"/>
        </w:rPr>
        <w:t>sexually-transmitted</w:t>
      </w:r>
      <w:proofErr w:type="gramEnd"/>
      <w:r w:rsidRPr="00421BDE">
        <w:rPr>
          <w:rFonts w:cstheme="minorHAnsi"/>
          <w:szCs w:val="24"/>
        </w:rPr>
        <w:t xml:space="preserve"> diseases (STDs); </w:t>
      </w:r>
    </w:p>
    <w:p w14:paraId="6FB8BC2E" w14:textId="77777777" w:rsidR="00172373" w:rsidRPr="00421BDE" w:rsidRDefault="00172373" w:rsidP="00C009B8">
      <w:pPr>
        <w:pStyle w:val="ListParagraph"/>
        <w:numPr>
          <w:ilvl w:val="0"/>
          <w:numId w:val="18"/>
        </w:numPr>
        <w:spacing w:after="0"/>
        <w:ind w:left="360"/>
        <w:jc w:val="both"/>
        <w:rPr>
          <w:rFonts w:cstheme="minorHAnsi"/>
          <w:szCs w:val="24"/>
        </w:rPr>
      </w:pPr>
      <w:r w:rsidRPr="00421BDE">
        <w:rPr>
          <w:rFonts w:cstheme="minorHAnsi"/>
          <w:szCs w:val="24"/>
        </w:rPr>
        <w:t xml:space="preserve">Communication and outreach activities; and </w:t>
      </w:r>
    </w:p>
    <w:p w14:paraId="1D181CAF" w14:textId="77777777" w:rsidR="00172373" w:rsidRPr="00421BDE" w:rsidRDefault="00172373" w:rsidP="00C009B8">
      <w:pPr>
        <w:pStyle w:val="ListParagraph"/>
        <w:numPr>
          <w:ilvl w:val="0"/>
          <w:numId w:val="18"/>
        </w:numPr>
        <w:spacing w:after="0"/>
        <w:ind w:left="360"/>
        <w:jc w:val="both"/>
        <w:rPr>
          <w:rFonts w:cstheme="minorHAnsi"/>
          <w:szCs w:val="24"/>
        </w:rPr>
      </w:pPr>
      <w:r w:rsidRPr="00421BDE">
        <w:rPr>
          <w:rFonts w:cstheme="minorHAnsi"/>
          <w:szCs w:val="24"/>
        </w:rPr>
        <w:t>Planning and evaluation activities.</w:t>
      </w:r>
    </w:p>
    <w:p w14:paraId="411135AC" w14:textId="77777777" w:rsidR="00172373" w:rsidRPr="00421BDE" w:rsidRDefault="00172373" w:rsidP="00C009B8">
      <w:pPr>
        <w:spacing w:after="0" w:line="240" w:lineRule="auto"/>
        <w:jc w:val="both"/>
        <w:rPr>
          <w:rFonts w:cstheme="minorHAnsi"/>
          <w:szCs w:val="24"/>
        </w:rPr>
      </w:pPr>
    </w:p>
    <w:p w14:paraId="4C8010D5" w14:textId="652302BC" w:rsidR="00172373" w:rsidRDefault="00172373" w:rsidP="00C009B8">
      <w:pPr>
        <w:pStyle w:val="NoSpacing"/>
        <w:jc w:val="both"/>
      </w:pPr>
      <w:r w:rsidRPr="00421BDE">
        <w:rPr>
          <w:rFonts w:cstheme="minorHAnsi"/>
          <w:szCs w:val="24"/>
        </w:rPr>
        <w:t xml:space="preserve">For more information on use of federal funds to support HRPs, visit: </w:t>
      </w:r>
      <w:hyperlink r:id="rId16" w:history="1">
        <w:r w:rsidRPr="00F0194F">
          <w:rPr>
            <w:rStyle w:val="Hyperlink"/>
            <w:rFonts w:cstheme="minorHAnsi"/>
            <w:szCs w:val="24"/>
          </w:rPr>
          <w:t>https://www.hiv.gov/sites/default/files/hhs-HRP-guidance.pdf</w:t>
        </w:r>
      </w:hyperlink>
      <w:r w:rsidRPr="00421BDE">
        <w:rPr>
          <w:rFonts w:cstheme="minorHAnsi"/>
          <w:szCs w:val="24"/>
        </w:rPr>
        <w:t xml:space="preserve">. </w:t>
      </w:r>
      <w:r w:rsidRPr="00421BDE">
        <w:t xml:space="preserve">Applicants must provide a detailed breakdown of the budget that outlines how the requested </w:t>
      </w:r>
      <w:r>
        <w:t xml:space="preserve">harm reduction </w:t>
      </w:r>
      <w:r w:rsidRPr="00421BDE">
        <w:t>funds will be spent</w:t>
      </w:r>
      <w:r>
        <w:t xml:space="preserve"> based on measurable outcomes</w:t>
      </w:r>
      <w:r w:rsidRPr="00421BDE">
        <w:t xml:space="preserve">. </w:t>
      </w:r>
      <w:r>
        <w:t>Refer to chart below as an example</w:t>
      </w:r>
      <w:r w:rsidR="00EE4DB9">
        <w:t>.</w:t>
      </w:r>
    </w:p>
    <w:p w14:paraId="68129152" w14:textId="77777777" w:rsidR="00172373" w:rsidRDefault="00172373" w:rsidP="00172373">
      <w:pPr>
        <w:spacing w:after="0"/>
        <w:rPr>
          <w:rFonts w:ascii="Calibri" w:hAnsi="Calibri"/>
          <w:szCs w:val="24"/>
        </w:rPr>
      </w:pPr>
    </w:p>
    <w:tbl>
      <w:tblPr>
        <w:tblW w:w="9805" w:type="dxa"/>
        <w:tblLook w:val="04A0" w:firstRow="1" w:lastRow="0" w:firstColumn="1" w:lastColumn="0" w:noHBand="0" w:noVBand="1"/>
      </w:tblPr>
      <w:tblGrid>
        <w:gridCol w:w="4280"/>
        <w:gridCol w:w="5525"/>
      </w:tblGrid>
      <w:tr w:rsidR="00172373" w:rsidRPr="00AB010B" w14:paraId="54C59B26" w14:textId="77777777" w:rsidTr="00172373">
        <w:trPr>
          <w:trHeight w:val="300"/>
        </w:trPr>
        <w:tc>
          <w:tcPr>
            <w:tcW w:w="428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B5DDDBE" w14:textId="77777777"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Harm Reduction Expenditure Request</w:t>
            </w:r>
          </w:p>
        </w:tc>
        <w:tc>
          <w:tcPr>
            <w:tcW w:w="5525" w:type="dxa"/>
            <w:tcBorders>
              <w:top w:val="single" w:sz="4" w:space="0" w:color="auto"/>
              <w:left w:val="nil"/>
              <w:bottom w:val="single" w:sz="4" w:space="0" w:color="auto"/>
              <w:right w:val="single" w:sz="4" w:space="0" w:color="auto"/>
            </w:tcBorders>
            <w:shd w:val="clear" w:color="000000" w:fill="FFE699"/>
            <w:noWrap/>
            <w:vAlign w:val="bottom"/>
            <w:hideMark/>
          </w:tcPr>
          <w:p w14:paraId="4B108B87" w14:textId="77777777" w:rsidR="00172373" w:rsidRPr="00AB010B" w:rsidRDefault="00172373" w:rsidP="00F67173">
            <w:pPr>
              <w:spacing w:after="0" w:line="240" w:lineRule="auto"/>
              <w:jc w:val="center"/>
              <w:rPr>
                <w:rFonts w:ascii="Calibri" w:eastAsia="Times New Roman" w:hAnsi="Calibri" w:cs="Calibri"/>
                <w:color w:val="000000"/>
              </w:rPr>
            </w:pPr>
            <w:r w:rsidRPr="00AB010B">
              <w:rPr>
                <w:rFonts w:ascii="Calibri" w:eastAsia="Times New Roman" w:hAnsi="Calibri" w:cs="Calibri"/>
                <w:color w:val="000000"/>
              </w:rPr>
              <w:t>Quarterly Reporting Criteria</w:t>
            </w:r>
          </w:p>
        </w:tc>
      </w:tr>
      <w:tr w:rsidR="00172373" w:rsidRPr="00AB010B" w14:paraId="14C212AF" w14:textId="77777777" w:rsidTr="00172373">
        <w:trPr>
          <w:trHeight w:val="6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3BDDEA3B" w14:textId="77777777"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Personnel</w:t>
            </w:r>
          </w:p>
        </w:tc>
        <w:tc>
          <w:tcPr>
            <w:tcW w:w="5525" w:type="dxa"/>
            <w:tcBorders>
              <w:top w:val="nil"/>
              <w:left w:val="nil"/>
              <w:bottom w:val="single" w:sz="4" w:space="0" w:color="auto"/>
              <w:right w:val="single" w:sz="4" w:space="0" w:color="auto"/>
            </w:tcBorders>
            <w:shd w:val="clear" w:color="auto" w:fill="auto"/>
            <w:vAlign w:val="bottom"/>
            <w:hideMark/>
          </w:tcPr>
          <w:p w14:paraId="4B6FA2B7" w14:textId="63822D62" w:rsidR="00172373" w:rsidRPr="00AB010B" w:rsidRDefault="00804FB7" w:rsidP="00F67173">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172373" w:rsidRPr="00AB010B">
              <w:rPr>
                <w:rFonts w:ascii="Calibri" w:eastAsia="Times New Roman" w:hAnsi="Calibri" w:cs="Calibri"/>
                <w:color w:val="000000"/>
              </w:rPr>
              <w:t xml:space="preserve">of hours worked toward harm reduction services, including special events; </w:t>
            </w:r>
            <w:r>
              <w:rPr>
                <w:rFonts w:ascii="Calibri" w:eastAsia="Times New Roman" w:hAnsi="Calibri" w:cs="Calibri"/>
                <w:color w:val="000000"/>
              </w:rPr>
              <w:t>l</w:t>
            </w:r>
            <w:r w:rsidRPr="00AB010B">
              <w:rPr>
                <w:rFonts w:ascii="Calibri" w:eastAsia="Times New Roman" w:hAnsi="Calibri" w:cs="Calibri"/>
                <w:color w:val="000000"/>
              </w:rPr>
              <w:t xml:space="preserve">ist </w:t>
            </w:r>
            <w:r w:rsidR="00172373" w:rsidRPr="00AB010B">
              <w:rPr>
                <w:rFonts w:ascii="Calibri" w:eastAsia="Times New Roman" w:hAnsi="Calibri" w:cs="Calibri"/>
                <w:color w:val="000000"/>
              </w:rPr>
              <w:t>tasks specific to harm reduction</w:t>
            </w:r>
          </w:p>
        </w:tc>
      </w:tr>
      <w:tr w:rsidR="00172373" w:rsidRPr="00AB010B" w14:paraId="0A8CE860" w14:textId="77777777" w:rsidTr="00172373">
        <w:trPr>
          <w:trHeight w:val="6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45392FF" w14:textId="77777777"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Vaccines</w:t>
            </w:r>
          </w:p>
        </w:tc>
        <w:tc>
          <w:tcPr>
            <w:tcW w:w="5525" w:type="dxa"/>
            <w:tcBorders>
              <w:top w:val="nil"/>
              <w:left w:val="nil"/>
              <w:bottom w:val="single" w:sz="4" w:space="0" w:color="auto"/>
              <w:right w:val="single" w:sz="4" w:space="0" w:color="auto"/>
            </w:tcBorders>
            <w:shd w:val="clear" w:color="auto" w:fill="auto"/>
            <w:vAlign w:val="bottom"/>
            <w:hideMark/>
          </w:tcPr>
          <w:p w14:paraId="453B2F28" w14:textId="54809845"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 xml:space="preserve"># of </w:t>
            </w:r>
            <w:r w:rsidR="00804FB7">
              <w:rPr>
                <w:rFonts w:ascii="Calibri" w:eastAsia="Times New Roman" w:hAnsi="Calibri" w:cs="Calibri"/>
                <w:color w:val="000000"/>
              </w:rPr>
              <w:t>h</w:t>
            </w:r>
            <w:r w:rsidR="00804FB7" w:rsidRPr="00AB010B">
              <w:rPr>
                <w:rFonts w:ascii="Calibri" w:eastAsia="Times New Roman" w:hAnsi="Calibri" w:cs="Calibri"/>
                <w:color w:val="000000"/>
              </w:rPr>
              <w:t>ep</w:t>
            </w:r>
            <w:r w:rsidR="00804FB7">
              <w:rPr>
                <w:rFonts w:ascii="Calibri" w:eastAsia="Times New Roman" w:hAnsi="Calibri" w:cs="Calibri"/>
                <w:color w:val="000000"/>
              </w:rPr>
              <w:t>atitis</w:t>
            </w:r>
            <w:r w:rsidR="00804FB7" w:rsidRPr="00AB010B">
              <w:rPr>
                <w:rFonts w:ascii="Calibri" w:eastAsia="Times New Roman" w:hAnsi="Calibri" w:cs="Calibri"/>
                <w:color w:val="000000"/>
              </w:rPr>
              <w:t xml:space="preserve"> </w:t>
            </w:r>
            <w:r w:rsidRPr="00AB010B">
              <w:rPr>
                <w:rFonts w:ascii="Calibri" w:eastAsia="Times New Roman" w:hAnsi="Calibri" w:cs="Calibri"/>
                <w:color w:val="000000"/>
              </w:rPr>
              <w:t xml:space="preserve">A </w:t>
            </w:r>
            <w:r w:rsidR="00804FB7">
              <w:rPr>
                <w:rFonts w:ascii="Calibri" w:eastAsia="Times New Roman" w:hAnsi="Calibri" w:cs="Calibri"/>
                <w:color w:val="000000"/>
              </w:rPr>
              <w:t>v</w:t>
            </w:r>
            <w:r w:rsidRPr="00AB010B">
              <w:rPr>
                <w:rFonts w:ascii="Calibri" w:eastAsia="Times New Roman" w:hAnsi="Calibri" w:cs="Calibri"/>
                <w:color w:val="000000"/>
              </w:rPr>
              <w:t xml:space="preserve">accines; # of </w:t>
            </w:r>
            <w:r w:rsidR="00804FB7">
              <w:rPr>
                <w:rFonts w:ascii="Calibri" w:eastAsia="Times New Roman" w:hAnsi="Calibri" w:cs="Calibri"/>
                <w:color w:val="000000"/>
              </w:rPr>
              <w:t>h</w:t>
            </w:r>
            <w:r w:rsidR="00804FB7" w:rsidRPr="00AB010B">
              <w:rPr>
                <w:rFonts w:ascii="Calibri" w:eastAsia="Times New Roman" w:hAnsi="Calibri" w:cs="Calibri"/>
                <w:color w:val="000000"/>
              </w:rPr>
              <w:t>ep</w:t>
            </w:r>
            <w:r w:rsidR="00804FB7">
              <w:rPr>
                <w:rFonts w:ascii="Calibri" w:eastAsia="Times New Roman" w:hAnsi="Calibri" w:cs="Calibri"/>
                <w:color w:val="000000"/>
              </w:rPr>
              <w:t>atitis</w:t>
            </w:r>
            <w:r w:rsidR="00804FB7" w:rsidRPr="00AB010B">
              <w:rPr>
                <w:rFonts w:ascii="Calibri" w:eastAsia="Times New Roman" w:hAnsi="Calibri" w:cs="Calibri"/>
                <w:color w:val="000000"/>
              </w:rPr>
              <w:t xml:space="preserve"> </w:t>
            </w:r>
            <w:r w:rsidRPr="00AB010B">
              <w:rPr>
                <w:rFonts w:ascii="Calibri" w:eastAsia="Times New Roman" w:hAnsi="Calibri" w:cs="Calibri"/>
                <w:color w:val="000000"/>
              </w:rPr>
              <w:t>B vaccines provided to HRP participants; how data are tracked</w:t>
            </w:r>
          </w:p>
        </w:tc>
      </w:tr>
      <w:tr w:rsidR="00172373" w:rsidRPr="00AB010B" w14:paraId="12308459" w14:textId="77777777" w:rsidTr="00172373">
        <w:trPr>
          <w:trHeight w:val="6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ABB725B" w14:textId="77777777"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Testing</w:t>
            </w:r>
          </w:p>
        </w:tc>
        <w:tc>
          <w:tcPr>
            <w:tcW w:w="5525" w:type="dxa"/>
            <w:tcBorders>
              <w:top w:val="nil"/>
              <w:left w:val="nil"/>
              <w:bottom w:val="single" w:sz="4" w:space="0" w:color="auto"/>
              <w:right w:val="single" w:sz="4" w:space="0" w:color="auto"/>
            </w:tcBorders>
            <w:shd w:val="clear" w:color="auto" w:fill="auto"/>
            <w:vAlign w:val="bottom"/>
            <w:hideMark/>
          </w:tcPr>
          <w:p w14:paraId="641EF1D6" w14:textId="0D032FB1"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 xml:space="preserve"># </w:t>
            </w:r>
            <w:r w:rsidR="00804FB7">
              <w:rPr>
                <w:rFonts w:ascii="Calibri" w:eastAsia="Times New Roman" w:hAnsi="Calibri" w:cs="Calibri"/>
                <w:color w:val="000000"/>
              </w:rPr>
              <w:t xml:space="preserve">of hepatitis </w:t>
            </w:r>
            <w:r w:rsidRPr="00AB010B">
              <w:rPr>
                <w:rFonts w:ascii="Calibri" w:eastAsia="Times New Roman" w:hAnsi="Calibri" w:cs="Calibri"/>
                <w:color w:val="000000"/>
              </w:rPr>
              <w:t>B</w:t>
            </w:r>
            <w:r w:rsidR="00804FB7">
              <w:rPr>
                <w:rFonts w:ascii="Calibri" w:eastAsia="Times New Roman" w:hAnsi="Calibri" w:cs="Calibri"/>
                <w:color w:val="000000"/>
              </w:rPr>
              <w:t xml:space="preserve"> and</w:t>
            </w:r>
            <w:r w:rsidRPr="00AB010B">
              <w:rPr>
                <w:rFonts w:ascii="Calibri" w:eastAsia="Times New Roman" w:hAnsi="Calibri" w:cs="Calibri"/>
                <w:color w:val="000000"/>
              </w:rPr>
              <w:t xml:space="preserve"> C, HIV, STD, TB tests specific to </w:t>
            </w:r>
            <w:r w:rsidR="00804FB7">
              <w:rPr>
                <w:rFonts w:ascii="Calibri" w:eastAsia="Times New Roman" w:hAnsi="Calibri" w:cs="Calibri"/>
                <w:color w:val="000000"/>
              </w:rPr>
              <w:t>h</w:t>
            </w:r>
            <w:r w:rsidR="00804FB7" w:rsidRPr="00AB010B">
              <w:rPr>
                <w:rFonts w:ascii="Calibri" w:eastAsia="Times New Roman" w:hAnsi="Calibri" w:cs="Calibri"/>
                <w:color w:val="000000"/>
              </w:rPr>
              <w:t xml:space="preserve">arm </w:t>
            </w:r>
            <w:r w:rsidR="00804FB7">
              <w:rPr>
                <w:rFonts w:ascii="Calibri" w:eastAsia="Times New Roman" w:hAnsi="Calibri" w:cs="Calibri"/>
                <w:color w:val="000000"/>
              </w:rPr>
              <w:t>r</w:t>
            </w:r>
            <w:r w:rsidR="00804FB7" w:rsidRPr="00AB010B">
              <w:rPr>
                <w:rFonts w:ascii="Calibri" w:eastAsia="Times New Roman" w:hAnsi="Calibri" w:cs="Calibri"/>
                <w:color w:val="000000"/>
              </w:rPr>
              <w:t xml:space="preserve">eduction </w:t>
            </w:r>
            <w:r w:rsidRPr="00AB010B">
              <w:rPr>
                <w:rFonts w:ascii="Calibri" w:eastAsia="Times New Roman" w:hAnsi="Calibri" w:cs="Calibri"/>
                <w:color w:val="000000"/>
              </w:rPr>
              <w:t>participants; how data are tracked</w:t>
            </w:r>
          </w:p>
        </w:tc>
      </w:tr>
      <w:tr w:rsidR="00172373" w:rsidRPr="00AB010B" w14:paraId="73F02E57" w14:textId="77777777" w:rsidTr="00172373">
        <w:trPr>
          <w:trHeight w:val="6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6A52097F" w14:textId="77777777"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Educational/Promotional Materials</w:t>
            </w:r>
          </w:p>
        </w:tc>
        <w:tc>
          <w:tcPr>
            <w:tcW w:w="5525" w:type="dxa"/>
            <w:tcBorders>
              <w:top w:val="nil"/>
              <w:left w:val="nil"/>
              <w:bottom w:val="single" w:sz="4" w:space="0" w:color="auto"/>
              <w:right w:val="single" w:sz="4" w:space="0" w:color="auto"/>
            </w:tcBorders>
            <w:shd w:val="clear" w:color="auto" w:fill="auto"/>
            <w:vAlign w:val="bottom"/>
            <w:hideMark/>
          </w:tcPr>
          <w:p w14:paraId="68432BB2" w14:textId="77777777"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 of pamphlets/flyers distributed and information provided; other format, information provided, to who/how/when</w:t>
            </w:r>
          </w:p>
        </w:tc>
      </w:tr>
      <w:tr w:rsidR="00ED5DBA" w:rsidRPr="00AB010B" w14:paraId="31AAB70C" w14:textId="77777777" w:rsidTr="00172373">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tcPr>
          <w:p w14:paraId="602EC846" w14:textId="77777777" w:rsidR="00ED5DBA" w:rsidRPr="00AB010B" w:rsidRDefault="00ED5DBA" w:rsidP="00F67173">
            <w:pPr>
              <w:spacing w:after="0" w:line="240" w:lineRule="auto"/>
              <w:rPr>
                <w:rFonts w:ascii="Calibri" w:eastAsia="Times New Roman" w:hAnsi="Calibri" w:cs="Calibri"/>
                <w:color w:val="000000"/>
              </w:rPr>
            </w:pPr>
            <w:r>
              <w:rPr>
                <w:rFonts w:ascii="Calibri" w:eastAsia="Times New Roman" w:hAnsi="Calibri" w:cs="Calibri"/>
                <w:color w:val="000000"/>
              </w:rPr>
              <w:t>Community Education</w:t>
            </w:r>
          </w:p>
        </w:tc>
        <w:tc>
          <w:tcPr>
            <w:tcW w:w="5525" w:type="dxa"/>
            <w:tcBorders>
              <w:top w:val="nil"/>
              <w:left w:val="nil"/>
              <w:bottom w:val="single" w:sz="4" w:space="0" w:color="auto"/>
              <w:right w:val="single" w:sz="4" w:space="0" w:color="auto"/>
            </w:tcBorders>
            <w:shd w:val="clear" w:color="auto" w:fill="auto"/>
            <w:noWrap/>
            <w:vAlign w:val="bottom"/>
          </w:tcPr>
          <w:p w14:paraId="7DC60B41" w14:textId="34D93260" w:rsidR="00ED5DBA" w:rsidRPr="00AB010B" w:rsidRDefault="00ED5DBA" w:rsidP="00F67173">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804FB7">
              <w:rPr>
                <w:rFonts w:ascii="Calibri" w:eastAsia="Times New Roman" w:hAnsi="Calibri" w:cs="Calibri"/>
                <w:color w:val="000000"/>
              </w:rPr>
              <w:t xml:space="preserve">of </w:t>
            </w:r>
            <w:r>
              <w:rPr>
                <w:rFonts w:ascii="Calibri" w:eastAsia="Times New Roman" w:hAnsi="Calibri" w:cs="Calibri"/>
                <w:color w:val="000000"/>
              </w:rPr>
              <w:t>meetings; # in attendance; # of promotional materials; other measures (specify)</w:t>
            </w:r>
          </w:p>
        </w:tc>
      </w:tr>
      <w:tr w:rsidR="00172373" w:rsidRPr="00AB010B" w14:paraId="7CE1E7FF" w14:textId="77777777" w:rsidTr="00044285">
        <w:trPr>
          <w:trHeight w:val="576"/>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7D3D19B4" w14:textId="77777777"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Data Tracking</w:t>
            </w:r>
          </w:p>
        </w:tc>
        <w:tc>
          <w:tcPr>
            <w:tcW w:w="5525" w:type="dxa"/>
            <w:tcBorders>
              <w:top w:val="nil"/>
              <w:left w:val="nil"/>
              <w:bottom w:val="single" w:sz="4" w:space="0" w:color="auto"/>
              <w:right w:val="single" w:sz="4" w:space="0" w:color="auto"/>
            </w:tcBorders>
            <w:shd w:val="clear" w:color="auto" w:fill="auto"/>
            <w:noWrap/>
            <w:vAlign w:val="bottom"/>
            <w:hideMark/>
          </w:tcPr>
          <w:p w14:paraId="2C100022" w14:textId="77777777"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Software/system and purpose; outcome measures</w:t>
            </w:r>
          </w:p>
        </w:tc>
      </w:tr>
      <w:tr w:rsidR="00172373" w:rsidRPr="00AB010B" w14:paraId="75AB62B8" w14:textId="77777777" w:rsidTr="00044285">
        <w:trPr>
          <w:trHeight w:val="576"/>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018E2511" w14:textId="77777777"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Naloxone</w:t>
            </w:r>
          </w:p>
        </w:tc>
        <w:tc>
          <w:tcPr>
            <w:tcW w:w="5525" w:type="dxa"/>
            <w:tcBorders>
              <w:top w:val="nil"/>
              <w:left w:val="nil"/>
              <w:bottom w:val="single" w:sz="4" w:space="0" w:color="auto"/>
              <w:right w:val="single" w:sz="4" w:space="0" w:color="auto"/>
            </w:tcBorders>
            <w:shd w:val="clear" w:color="auto" w:fill="auto"/>
            <w:noWrap/>
            <w:vAlign w:val="bottom"/>
            <w:hideMark/>
          </w:tcPr>
          <w:p w14:paraId="4530A15E" w14:textId="77777777"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 purchased; # returned</w:t>
            </w:r>
          </w:p>
        </w:tc>
      </w:tr>
      <w:tr w:rsidR="00172373" w:rsidRPr="00AB010B" w14:paraId="647721C6" w14:textId="77777777" w:rsidTr="00172373">
        <w:trPr>
          <w:trHeight w:val="6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4AF734C3" w14:textId="7A910A35"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 xml:space="preserve">Disease </w:t>
            </w:r>
            <w:r w:rsidR="00F458B3">
              <w:rPr>
                <w:rFonts w:ascii="Calibri" w:eastAsia="Times New Roman" w:hAnsi="Calibri" w:cs="Calibri"/>
                <w:color w:val="000000"/>
              </w:rPr>
              <w:t>P</w:t>
            </w:r>
            <w:r w:rsidR="00F458B3" w:rsidRPr="00AB010B">
              <w:rPr>
                <w:rFonts w:ascii="Calibri" w:eastAsia="Times New Roman" w:hAnsi="Calibri" w:cs="Calibri"/>
                <w:color w:val="000000"/>
              </w:rPr>
              <w:t xml:space="preserve">revention </w:t>
            </w:r>
            <w:r w:rsidR="00F458B3">
              <w:rPr>
                <w:rFonts w:ascii="Calibri" w:eastAsia="Times New Roman" w:hAnsi="Calibri" w:cs="Calibri"/>
                <w:color w:val="000000"/>
              </w:rPr>
              <w:t>S</w:t>
            </w:r>
            <w:r w:rsidR="00F458B3" w:rsidRPr="00AB010B">
              <w:rPr>
                <w:rFonts w:ascii="Calibri" w:eastAsia="Times New Roman" w:hAnsi="Calibri" w:cs="Calibri"/>
                <w:color w:val="000000"/>
              </w:rPr>
              <w:t>upplies</w:t>
            </w:r>
          </w:p>
        </w:tc>
        <w:tc>
          <w:tcPr>
            <w:tcW w:w="5525" w:type="dxa"/>
            <w:tcBorders>
              <w:top w:val="nil"/>
              <w:left w:val="nil"/>
              <w:bottom w:val="single" w:sz="4" w:space="0" w:color="auto"/>
              <w:right w:val="single" w:sz="4" w:space="0" w:color="auto"/>
            </w:tcBorders>
            <w:shd w:val="clear" w:color="auto" w:fill="auto"/>
            <w:vAlign w:val="bottom"/>
            <w:hideMark/>
          </w:tcPr>
          <w:p w14:paraId="08B009DD" w14:textId="77777777"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 purchased, # distributed - NOT SYRINGES; NOT COOKERS; NOT STERILS machine</w:t>
            </w:r>
          </w:p>
        </w:tc>
      </w:tr>
      <w:tr w:rsidR="00172373" w:rsidRPr="00AB010B" w14:paraId="21D41338" w14:textId="77777777" w:rsidTr="00172373">
        <w:trPr>
          <w:trHeight w:val="6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49579580" w14:textId="77777777"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Van/Harm Reduction Vehicle</w:t>
            </w:r>
          </w:p>
        </w:tc>
        <w:tc>
          <w:tcPr>
            <w:tcW w:w="5525" w:type="dxa"/>
            <w:tcBorders>
              <w:top w:val="nil"/>
              <w:left w:val="nil"/>
              <w:bottom w:val="single" w:sz="4" w:space="0" w:color="auto"/>
              <w:right w:val="single" w:sz="4" w:space="0" w:color="auto"/>
            </w:tcBorders>
            <w:shd w:val="clear" w:color="auto" w:fill="auto"/>
            <w:vAlign w:val="bottom"/>
            <w:hideMark/>
          </w:tcPr>
          <w:p w14:paraId="400F30E8" w14:textId="77777777"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 of miles used for harm reduction; frequency of use; # of participants served; location</w:t>
            </w:r>
          </w:p>
        </w:tc>
      </w:tr>
      <w:tr w:rsidR="00172373" w:rsidRPr="00AB010B" w14:paraId="222C07FF" w14:textId="77777777" w:rsidTr="00172373">
        <w:trPr>
          <w:trHeight w:val="6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5FF20423" w14:textId="77777777"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Travel</w:t>
            </w:r>
          </w:p>
        </w:tc>
        <w:tc>
          <w:tcPr>
            <w:tcW w:w="5525" w:type="dxa"/>
            <w:tcBorders>
              <w:top w:val="nil"/>
              <w:left w:val="nil"/>
              <w:bottom w:val="single" w:sz="4" w:space="0" w:color="auto"/>
              <w:right w:val="single" w:sz="4" w:space="0" w:color="auto"/>
            </w:tcBorders>
            <w:shd w:val="clear" w:color="auto" w:fill="auto"/>
            <w:vAlign w:val="bottom"/>
            <w:hideMark/>
          </w:tcPr>
          <w:p w14:paraId="6295A6C7" w14:textId="77777777"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 of miles travelled for harm reduction program; dates and locations; travel purpose</w:t>
            </w:r>
          </w:p>
        </w:tc>
      </w:tr>
      <w:tr w:rsidR="00172373" w:rsidRPr="00AB010B" w14:paraId="009FA3C8" w14:textId="77777777" w:rsidTr="00044285">
        <w:trPr>
          <w:trHeight w:val="576"/>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14:paraId="0E3B841A" w14:textId="77777777"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Other</w:t>
            </w:r>
          </w:p>
        </w:tc>
        <w:tc>
          <w:tcPr>
            <w:tcW w:w="5525" w:type="dxa"/>
            <w:tcBorders>
              <w:top w:val="nil"/>
              <w:left w:val="nil"/>
              <w:bottom w:val="single" w:sz="4" w:space="0" w:color="auto"/>
              <w:right w:val="single" w:sz="4" w:space="0" w:color="auto"/>
            </w:tcBorders>
            <w:shd w:val="clear" w:color="auto" w:fill="auto"/>
            <w:noWrap/>
            <w:vAlign w:val="bottom"/>
            <w:hideMark/>
          </w:tcPr>
          <w:p w14:paraId="1C479158" w14:textId="6C66C7B9" w:rsidR="00172373" w:rsidRPr="00AB010B" w:rsidRDefault="00172373" w:rsidP="00F67173">
            <w:pPr>
              <w:spacing w:after="0" w:line="240" w:lineRule="auto"/>
              <w:rPr>
                <w:rFonts w:ascii="Calibri" w:eastAsia="Times New Roman" w:hAnsi="Calibri" w:cs="Calibri"/>
                <w:color w:val="000000"/>
              </w:rPr>
            </w:pPr>
            <w:r w:rsidRPr="00AB010B">
              <w:rPr>
                <w:rFonts w:ascii="Calibri" w:eastAsia="Times New Roman" w:hAnsi="Calibri" w:cs="Calibri"/>
                <w:color w:val="000000"/>
              </w:rPr>
              <w:t xml:space="preserve">Purpose and </w:t>
            </w:r>
            <w:r w:rsidR="00804FB7">
              <w:rPr>
                <w:rFonts w:ascii="Calibri" w:eastAsia="Times New Roman" w:hAnsi="Calibri" w:cs="Calibri"/>
                <w:color w:val="000000"/>
              </w:rPr>
              <w:t>m</w:t>
            </w:r>
            <w:r w:rsidR="00804FB7" w:rsidRPr="00AB010B">
              <w:rPr>
                <w:rFonts w:ascii="Calibri" w:eastAsia="Times New Roman" w:hAnsi="Calibri" w:cs="Calibri"/>
                <w:color w:val="000000"/>
              </w:rPr>
              <w:t xml:space="preserve">easurable </w:t>
            </w:r>
            <w:r w:rsidR="00804FB7">
              <w:rPr>
                <w:rFonts w:ascii="Calibri" w:eastAsia="Times New Roman" w:hAnsi="Calibri" w:cs="Calibri"/>
                <w:color w:val="000000"/>
              </w:rPr>
              <w:t>o</w:t>
            </w:r>
            <w:r w:rsidR="00804FB7" w:rsidRPr="00AB010B">
              <w:rPr>
                <w:rFonts w:ascii="Calibri" w:eastAsia="Times New Roman" w:hAnsi="Calibri" w:cs="Calibri"/>
                <w:color w:val="000000"/>
              </w:rPr>
              <w:t>utcome</w:t>
            </w:r>
          </w:p>
        </w:tc>
      </w:tr>
    </w:tbl>
    <w:p w14:paraId="075AD5B9" w14:textId="2A0228D2" w:rsidR="00044285" w:rsidRDefault="00044285" w:rsidP="005874F9">
      <w:pPr>
        <w:rPr>
          <w:rFonts w:cstheme="minorHAnsi"/>
          <w:szCs w:val="24"/>
        </w:rPr>
      </w:pPr>
    </w:p>
    <w:p w14:paraId="2FE4D2A3" w14:textId="77777777" w:rsidR="00044285" w:rsidRDefault="00044285">
      <w:pPr>
        <w:rPr>
          <w:rFonts w:cstheme="minorHAnsi"/>
          <w:szCs w:val="24"/>
        </w:rPr>
      </w:pPr>
      <w:r>
        <w:rPr>
          <w:rFonts w:cstheme="minorHAnsi"/>
          <w:szCs w:val="24"/>
        </w:rPr>
        <w:br w:type="page"/>
      </w:r>
    </w:p>
    <w:p w14:paraId="42C5D82D" w14:textId="77777777" w:rsidR="00172373" w:rsidRPr="00172373" w:rsidRDefault="00172373" w:rsidP="00C009B8">
      <w:pPr>
        <w:pStyle w:val="NoSpacing"/>
        <w:jc w:val="both"/>
      </w:pPr>
      <w:r w:rsidRPr="00172373">
        <w:t>Selected applicants will be expected to provide Quarterly Progress Reports to the Harm Reduction Program Coordinator</w:t>
      </w:r>
      <w:r>
        <w:t xml:space="preserve"> or designated representative</w:t>
      </w:r>
      <w:r w:rsidRPr="00172373">
        <w:t xml:space="preserve"> by 11:59 p.m. on the following dates:</w:t>
      </w:r>
    </w:p>
    <w:p w14:paraId="3B02FDA4" w14:textId="77777777" w:rsidR="00172373" w:rsidRPr="00172373" w:rsidRDefault="00172373" w:rsidP="00172373">
      <w:pPr>
        <w:spacing w:after="0"/>
        <w:rPr>
          <w:rFonts w:cstheme="minorHAnsi"/>
          <w:sz w:val="24"/>
          <w:szCs w:val="24"/>
        </w:rPr>
      </w:pPr>
    </w:p>
    <w:p w14:paraId="54EAE2B0" w14:textId="2F5B9F15" w:rsidR="00172373" w:rsidRPr="00C009B8" w:rsidRDefault="00172373" w:rsidP="00C009B8">
      <w:pPr>
        <w:spacing w:after="0"/>
        <w:jc w:val="both"/>
        <w:rPr>
          <w:rFonts w:cstheme="minorHAnsi"/>
        </w:rPr>
      </w:pPr>
      <w:r w:rsidRPr="00C009B8">
        <w:rPr>
          <w:rFonts w:cstheme="minorHAnsi"/>
        </w:rPr>
        <w:t>*January 15, 202</w:t>
      </w:r>
      <w:r w:rsidR="002F6F33">
        <w:rPr>
          <w:rFonts w:cstheme="minorHAnsi"/>
        </w:rPr>
        <w:t>1</w:t>
      </w:r>
    </w:p>
    <w:p w14:paraId="52074D7B" w14:textId="62196449" w:rsidR="00172373" w:rsidRDefault="00172373" w:rsidP="00C009B8">
      <w:pPr>
        <w:spacing w:after="0"/>
        <w:jc w:val="both"/>
        <w:rPr>
          <w:rFonts w:cstheme="minorHAnsi"/>
        </w:rPr>
      </w:pPr>
      <w:r w:rsidRPr="00C009B8">
        <w:rPr>
          <w:rFonts w:cstheme="minorHAnsi"/>
        </w:rPr>
        <w:t>*April 15, 202</w:t>
      </w:r>
      <w:r w:rsidR="002F6F33">
        <w:rPr>
          <w:rFonts w:cstheme="minorHAnsi"/>
        </w:rPr>
        <w:t>1</w:t>
      </w:r>
    </w:p>
    <w:p w14:paraId="032921CF" w14:textId="0E0BCD29" w:rsidR="002F6F33" w:rsidRPr="00C009B8" w:rsidRDefault="002F6F33" w:rsidP="00C009B8">
      <w:pPr>
        <w:spacing w:after="0"/>
        <w:jc w:val="both"/>
        <w:rPr>
          <w:rFonts w:cstheme="minorHAnsi"/>
        </w:rPr>
      </w:pPr>
      <w:r>
        <w:rPr>
          <w:rFonts w:cstheme="minorHAnsi"/>
        </w:rPr>
        <w:lastRenderedPageBreak/>
        <w:t>*July 15, 2021</w:t>
      </w:r>
    </w:p>
    <w:p w14:paraId="7D3455D3" w14:textId="77777777" w:rsidR="00172373" w:rsidRPr="00172373" w:rsidRDefault="00172373" w:rsidP="00172373">
      <w:pPr>
        <w:spacing w:after="0"/>
        <w:rPr>
          <w:rFonts w:cstheme="minorHAnsi"/>
          <w:sz w:val="24"/>
          <w:szCs w:val="24"/>
        </w:rPr>
      </w:pPr>
    </w:p>
    <w:p w14:paraId="5BCD804E" w14:textId="77777777" w:rsidR="00172373" w:rsidRPr="00172373" w:rsidRDefault="00172373" w:rsidP="00C009B8">
      <w:pPr>
        <w:pStyle w:val="NoSpacing"/>
        <w:jc w:val="both"/>
      </w:pPr>
      <w:r w:rsidRPr="00172373">
        <w:t xml:space="preserve">Quarterly reports must include a narrative of measurable outcomes based on the applicant’s specific program objectives.  Missed deadlines could impact further funding.  </w:t>
      </w:r>
    </w:p>
    <w:p w14:paraId="75C00587" w14:textId="77777777" w:rsidR="00172373" w:rsidRPr="00172373" w:rsidRDefault="00172373" w:rsidP="00172373">
      <w:pPr>
        <w:spacing w:after="0"/>
        <w:rPr>
          <w:rFonts w:cstheme="minorHAnsi"/>
          <w:sz w:val="24"/>
          <w:szCs w:val="24"/>
        </w:rPr>
      </w:pPr>
    </w:p>
    <w:p w14:paraId="62A0FA09" w14:textId="004D239F" w:rsidR="00172373" w:rsidRPr="00172373" w:rsidRDefault="00172373" w:rsidP="00C009B8">
      <w:pPr>
        <w:pStyle w:val="NoSpacing"/>
        <w:jc w:val="both"/>
      </w:pPr>
      <w:r w:rsidRPr="00172373">
        <w:t xml:space="preserve">The final report will be due </w:t>
      </w:r>
      <w:r w:rsidR="00F458B3">
        <w:t>no later than</w:t>
      </w:r>
      <w:r w:rsidR="00F458B3" w:rsidRPr="00172373">
        <w:t xml:space="preserve"> </w:t>
      </w:r>
      <w:r w:rsidR="002F6F33">
        <w:t>October</w:t>
      </w:r>
      <w:r w:rsidRPr="00172373">
        <w:t xml:space="preserve"> </w:t>
      </w:r>
      <w:r w:rsidR="0086655F">
        <w:t xml:space="preserve">30, </w:t>
      </w:r>
      <w:r w:rsidRPr="00172373">
        <w:t>20</w:t>
      </w:r>
      <w:r>
        <w:t>2</w:t>
      </w:r>
      <w:r w:rsidR="002F6F33">
        <w:t>1</w:t>
      </w:r>
      <w:r w:rsidRPr="00172373">
        <w:t xml:space="preserve"> at 11:59 p.m. This report should be a detailed narrative of the overall harm reduction services which were provided </w:t>
      </w:r>
      <w:proofErr w:type="gramStart"/>
      <w:r w:rsidRPr="00172373">
        <w:t>as a result of</w:t>
      </w:r>
      <w:proofErr w:type="gramEnd"/>
      <w:r w:rsidRPr="00172373">
        <w:t xml:space="preserve"> funding.  </w:t>
      </w:r>
    </w:p>
    <w:p w14:paraId="54A51DFC" w14:textId="78718297" w:rsidR="00172373" w:rsidRDefault="00172373" w:rsidP="005874F9">
      <w:pPr>
        <w:rPr>
          <w:rFonts w:cstheme="minorHAnsi"/>
          <w:szCs w:val="24"/>
        </w:rPr>
      </w:pPr>
    </w:p>
    <w:p w14:paraId="35ABD0B8" w14:textId="75078C2B" w:rsidR="00044285" w:rsidRDefault="00044285" w:rsidP="005874F9">
      <w:pPr>
        <w:rPr>
          <w:rFonts w:cstheme="minorHAnsi"/>
          <w:szCs w:val="24"/>
        </w:rPr>
      </w:pPr>
      <w:r>
        <w:rPr>
          <w:rFonts w:cs="Arial"/>
          <w:noProof/>
          <w:color w:val="000000"/>
          <w:szCs w:val="24"/>
        </w:rPr>
        <mc:AlternateContent>
          <mc:Choice Requires="wps">
            <w:drawing>
              <wp:anchor distT="0" distB="0" distL="114300" distR="114300" simplePos="0" relativeHeight="251668480" behindDoc="0" locked="0" layoutInCell="1" allowOverlap="1" wp14:anchorId="3D994A4D" wp14:editId="3CC44F67">
                <wp:simplePos x="0" y="0"/>
                <wp:positionH relativeFrom="column">
                  <wp:posOffset>0</wp:posOffset>
                </wp:positionH>
                <wp:positionV relativeFrom="paragraph">
                  <wp:posOffset>0</wp:posOffset>
                </wp:positionV>
                <wp:extent cx="5895975" cy="609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5895975" cy="609600"/>
                        </a:xfrm>
                        <a:prstGeom prst="rect">
                          <a:avLst/>
                        </a:prstGeom>
                        <a:solidFill>
                          <a:schemeClr val="accent1">
                            <a:lumMod val="20000"/>
                            <a:lumOff val="80000"/>
                          </a:schemeClr>
                        </a:solidFill>
                        <a:ln w="6350">
                          <a:solidFill>
                            <a:prstClr val="black"/>
                          </a:solidFill>
                        </a:ln>
                      </wps:spPr>
                      <wps:txbx>
                        <w:txbxContent>
                          <w:p w14:paraId="1B72F20C" w14:textId="77777777" w:rsidR="00044285" w:rsidRDefault="00044285" w:rsidP="00044285">
                            <w:pPr>
                              <w:shd w:val="clear" w:color="auto" w:fill="D9E2F3" w:themeFill="accent1" w:themeFillTint="33"/>
                              <w:spacing w:after="0" w:line="240" w:lineRule="auto"/>
                              <w:jc w:val="center"/>
                            </w:pPr>
                          </w:p>
                          <w:p w14:paraId="0E2C68CE" w14:textId="112789ED" w:rsidR="00044285" w:rsidRDefault="00044285" w:rsidP="00044285">
                            <w:pPr>
                              <w:shd w:val="clear" w:color="auto" w:fill="D9E2F3" w:themeFill="accent1" w:themeFillTint="33"/>
                              <w:spacing w:after="0" w:line="240" w:lineRule="auto"/>
                              <w:jc w:val="center"/>
                            </w:pPr>
                            <w:r>
                              <w:t xml:space="preserve">Section </w:t>
                            </w:r>
                            <w:r>
                              <w:t>Four</w:t>
                            </w:r>
                            <w:r>
                              <w:t xml:space="preserve">:  </w:t>
                            </w:r>
                            <w:r>
                              <w:rPr>
                                <w:b/>
                                <w:bCs/>
                              </w:rPr>
                              <w:t>Budget Narrative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994A4D" id="Text Box 7" o:spid="_x0000_s1031" type="#_x0000_t202" style="position:absolute;margin-left:0;margin-top:0;width:464.25pt;height:4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" fillcolor="#d9e2f3 [660]" strokeweight=".5pt">
                <v:textbox>
                  <w:txbxContent>
                    <w:p w14:paraId="1B72F20C" w14:textId="77777777" w:rsidR="00044285" w:rsidRDefault="00044285" w:rsidP="00044285">
                      <w:pPr>
                        <w:shd w:val="clear" w:color="auto" w:fill="D9E2F3" w:themeFill="accent1" w:themeFillTint="33"/>
                        <w:spacing w:after="0" w:line="240" w:lineRule="auto"/>
                        <w:jc w:val="center"/>
                      </w:pPr>
                    </w:p>
                    <w:p w14:paraId="0E2C68CE" w14:textId="112789ED" w:rsidR="00044285" w:rsidRDefault="00044285" w:rsidP="00044285">
                      <w:pPr>
                        <w:shd w:val="clear" w:color="auto" w:fill="D9E2F3" w:themeFill="accent1" w:themeFillTint="33"/>
                        <w:spacing w:after="0" w:line="240" w:lineRule="auto"/>
                        <w:jc w:val="center"/>
                      </w:pPr>
                      <w:r>
                        <w:t xml:space="preserve">Section </w:t>
                      </w:r>
                      <w:r>
                        <w:t>Four</w:t>
                      </w:r>
                      <w:r>
                        <w:t xml:space="preserve">:  </w:t>
                      </w:r>
                      <w:r>
                        <w:rPr>
                          <w:b/>
                          <w:bCs/>
                        </w:rPr>
                        <w:t>Budget Narrative</w:t>
                      </w:r>
                    </w:p>
                  </w:txbxContent>
                </v:textbox>
              </v:shape>
            </w:pict>
          </mc:Fallback>
        </mc:AlternateContent>
      </w:r>
    </w:p>
    <w:p w14:paraId="5D7C29E8" w14:textId="77777777" w:rsidR="00F458B3" w:rsidRPr="00A22405" w:rsidRDefault="00F458B3" w:rsidP="005874F9">
      <w:pPr>
        <w:rPr>
          <w:rFonts w:cstheme="minorHAnsi"/>
          <w:szCs w:val="24"/>
        </w:rPr>
      </w:pPr>
    </w:p>
    <w:p w14:paraId="030EC46E" w14:textId="77777777" w:rsidR="00044285" w:rsidRDefault="00044285" w:rsidP="00044285">
      <w:pPr>
        <w:spacing w:after="0" w:line="360" w:lineRule="auto"/>
        <w:rPr>
          <w:rFonts w:ascii="Calibri" w:hAnsi="Calibri"/>
          <w:szCs w:val="24"/>
        </w:rPr>
      </w:pPr>
    </w:p>
    <w:p w14:paraId="638904DD" w14:textId="34E2FCF3" w:rsidR="00172373" w:rsidRPr="00421BDE" w:rsidRDefault="00172373" w:rsidP="00044285">
      <w:pPr>
        <w:spacing w:after="0" w:line="240" w:lineRule="auto"/>
        <w:rPr>
          <w:rFonts w:ascii="Calibri" w:hAnsi="Calibri"/>
          <w:szCs w:val="24"/>
        </w:rPr>
      </w:pPr>
      <w:r w:rsidRPr="00421BDE">
        <w:rPr>
          <w:rFonts w:ascii="Calibri" w:hAnsi="Calibri"/>
          <w:szCs w:val="24"/>
        </w:rPr>
        <w:t xml:space="preserve">Please provide a budget narrative that details the items included in each line item. Budget should be broken down into the following categories: </w:t>
      </w:r>
    </w:p>
    <w:p w14:paraId="1A8C7B43" w14:textId="77777777" w:rsidR="00172373" w:rsidRPr="00421BDE" w:rsidRDefault="00172373" w:rsidP="00172373">
      <w:pPr>
        <w:spacing w:after="0" w:line="276" w:lineRule="auto"/>
        <w:rPr>
          <w:rFonts w:ascii="Calibri" w:hAnsi="Calibri"/>
          <w:szCs w:val="24"/>
        </w:rPr>
      </w:pPr>
    </w:p>
    <w:tbl>
      <w:tblPr>
        <w:tblW w:w="9270" w:type="dxa"/>
        <w:tblInd w:w="85" w:type="dxa"/>
        <w:tblLook w:val="04A0" w:firstRow="1" w:lastRow="0" w:firstColumn="1" w:lastColumn="0" w:noHBand="0" w:noVBand="1"/>
      </w:tblPr>
      <w:tblGrid>
        <w:gridCol w:w="3210"/>
        <w:gridCol w:w="6060"/>
      </w:tblGrid>
      <w:tr w:rsidR="00172373" w:rsidRPr="0020779C" w14:paraId="47FBA12F" w14:textId="77777777" w:rsidTr="00044285">
        <w:trPr>
          <w:trHeight w:val="600"/>
        </w:trPr>
        <w:tc>
          <w:tcPr>
            <w:tcW w:w="3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617F2D" w14:textId="77777777" w:rsidR="00172373" w:rsidRPr="0020779C" w:rsidRDefault="00172373" w:rsidP="00F67173">
            <w:pPr>
              <w:spacing w:after="0" w:line="276" w:lineRule="auto"/>
              <w:jc w:val="center"/>
              <w:rPr>
                <w:rFonts w:ascii="Calibri" w:eastAsia="Times New Roman" w:hAnsi="Calibri"/>
                <w:color w:val="000000"/>
                <w:sz w:val="24"/>
                <w:szCs w:val="24"/>
              </w:rPr>
            </w:pPr>
            <w:r w:rsidRPr="0020779C">
              <w:rPr>
                <w:rFonts w:ascii="Calibri" w:eastAsia="Times New Roman" w:hAnsi="Calibri"/>
                <w:color w:val="000000"/>
                <w:sz w:val="24"/>
                <w:szCs w:val="24"/>
              </w:rPr>
              <w:t>Budget Category</w:t>
            </w:r>
          </w:p>
        </w:tc>
        <w:tc>
          <w:tcPr>
            <w:tcW w:w="6060" w:type="dxa"/>
            <w:tcBorders>
              <w:top w:val="single" w:sz="4" w:space="0" w:color="auto"/>
              <w:left w:val="nil"/>
              <w:bottom w:val="single" w:sz="4" w:space="0" w:color="auto"/>
              <w:right w:val="single" w:sz="4" w:space="0" w:color="auto"/>
            </w:tcBorders>
            <w:shd w:val="clear" w:color="000000" w:fill="D9D9D9"/>
            <w:vAlign w:val="center"/>
            <w:hideMark/>
          </w:tcPr>
          <w:p w14:paraId="29589FEA" w14:textId="77777777" w:rsidR="00172373" w:rsidRPr="0020779C" w:rsidRDefault="00172373" w:rsidP="00F67173">
            <w:pPr>
              <w:spacing w:after="0" w:line="276" w:lineRule="auto"/>
              <w:jc w:val="center"/>
              <w:rPr>
                <w:rFonts w:ascii="Calibri" w:eastAsia="Times New Roman" w:hAnsi="Calibri"/>
                <w:color w:val="000000"/>
                <w:sz w:val="24"/>
                <w:szCs w:val="24"/>
              </w:rPr>
            </w:pPr>
            <w:r w:rsidRPr="0020779C">
              <w:rPr>
                <w:rFonts w:ascii="Calibri" w:eastAsia="Times New Roman" w:hAnsi="Calibri"/>
                <w:color w:val="000000"/>
                <w:sz w:val="24"/>
                <w:szCs w:val="24"/>
              </w:rPr>
              <w:t>Amount Requested</w:t>
            </w:r>
          </w:p>
        </w:tc>
      </w:tr>
      <w:tr w:rsidR="00172373" w:rsidRPr="0020779C" w14:paraId="26633693" w14:textId="77777777" w:rsidTr="00044285">
        <w:trPr>
          <w:trHeight w:val="300"/>
        </w:trPr>
        <w:tc>
          <w:tcPr>
            <w:tcW w:w="3210" w:type="dxa"/>
            <w:tcBorders>
              <w:top w:val="nil"/>
              <w:left w:val="single" w:sz="4" w:space="0" w:color="auto"/>
              <w:bottom w:val="single" w:sz="4" w:space="0" w:color="auto"/>
              <w:right w:val="single" w:sz="4" w:space="0" w:color="auto"/>
            </w:tcBorders>
            <w:shd w:val="clear" w:color="auto" w:fill="auto"/>
            <w:vAlign w:val="bottom"/>
            <w:hideMark/>
          </w:tcPr>
          <w:p w14:paraId="1B63655D" w14:textId="77777777" w:rsidR="00172373" w:rsidRPr="0020779C" w:rsidRDefault="00172373" w:rsidP="00F67173">
            <w:pPr>
              <w:spacing w:after="0" w:line="276" w:lineRule="auto"/>
              <w:rPr>
                <w:rFonts w:ascii="Calibri" w:eastAsia="Times New Roman" w:hAnsi="Calibri"/>
                <w:color w:val="000000"/>
                <w:sz w:val="24"/>
                <w:szCs w:val="24"/>
              </w:rPr>
            </w:pPr>
            <w:r w:rsidRPr="0020779C">
              <w:rPr>
                <w:rFonts w:ascii="Calibri" w:eastAsia="Times New Roman" w:hAnsi="Calibri"/>
                <w:color w:val="000000"/>
                <w:sz w:val="24"/>
                <w:szCs w:val="24"/>
              </w:rPr>
              <w:t>Personnel</w:t>
            </w:r>
          </w:p>
        </w:tc>
        <w:tc>
          <w:tcPr>
            <w:tcW w:w="6060" w:type="dxa"/>
            <w:tcBorders>
              <w:top w:val="nil"/>
              <w:left w:val="nil"/>
              <w:bottom w:val="single" w:sz="4" w:space="0" w:color="auto"/>
              <w:right w:val="single" w:sz="4" w:space="0" w:color="auto"/>
            </w:tcBorders>
            <w:shd w:val="clear" w:color="auto" w:fill="auto"/>
            <w:noWrap/>
            <w:vAlign w:val="bottom"/>
            <w:hideMark/>
          </w:tcPr>
          <w:p w14:paraId="4F3459BB" w14:textId="77777777" w:rsidR="00172373" w:rsidRPr="0020779C" w:rsidRDefault="00172373" w:rsidP="00F67173">
            <w:pPr>
              <w:spacing w:after="0" w:line="276" w:lineRule="auto"/>
              <w:rPr>
                <w:rFonts w:ascii="Calibri" w:eastAsia="Times New Roman" w:hAnsi="Calibri"/>
                <w:color w:val="000000"/>
                <w:sz w:val="24"/>
                <w:szCs w:val="24"/>
              </w:rPr>
            </w:pPr>
          </w:p>
        </w:tc>
      </w:tr>
      <w:tr w:rsidR="00172373" w:rsidRPr="0020779C" w14:paraId="2DB17856" w14:textId="77777777" w:rsidTr="00044285">
        <w:trPr>
          <w:trHeight w:val="300"/>
        </w:trPr>
        <w:tc>
          <w:tcPr>
            <w:tcW w:w="3210" w:type="dxa"/>
            <w:tcBorders>
              <w:top w:val="nil"/>
              <w:left w:val="single" w:sz="4" w:space="0" w:color="auto"/>
              <w:bottom w:val="single" w:sz="4" w:space="0" w:color="auto"/>
              <w:right w:val="single" w:sz="4" w:space="0" w:color="auto"/>
            </w:tcBorders>
            <w:shd w:val="clear" w:color="auto" w:fill="auto"/>
            <w:noWrap/>
            <w:vAlign w:val="bottom"/>
            <w:hideMark/>
          </w:tcPr>
          <w:p w14:paraId="47315E7F" w14:textId="77777777" w:rsidR="00172373" w:rsidRPr="0020779C" w:rsidRDefault="00172373" w:rsidP="00F67173">
            <w:pPr>
              <w:spacing w:after="0" w:line="276" w:lineRule="auto"/>
              <w:jc w:val="right"/>
              <w:rPr>
                <w:rFonts w:ascii="Calibri" w:eastAsia="Times New Roman" w:hAnsi="Calibri"/>
                <w:color w:val="000000"/>
                <w:sz w:val="24"/>
                <w:szCs w:val="24"/>
              </w:rPr>
            </w:pPr>
            <w:r w:rsidRPr="0020779C">
              <w:rPr>
                <w:rFonts w:ascii="Calibri" w:eastAsia="Times New Roman" w:hAnsi="Calibri"/>
                <w:color w:val="000000"/>
                <w:sz w:val="24"/>
                <w:szCs w:val="24"/>
              </w:rPr>
              <w:t>Salary and wages</w:t>
            </w:r>
          </w:p>
        </w:tc>
        <w:tc>
          <w:tcPr>
            <w:tcW w:w="6060" w:type="dxa"/>
            <w:tcBorders>
              <w:top w:val="nil"/>
              <w:left w:val="nil"/>
              <w:bottom w:val="single" w:sz="4" w:space="0" w:color="auto"/>
              <w:right w:val="single" w:sz="4" w:space="0" w:color="auto"/>
            </w:tcBorders>
            <w:shd w:val="clear" w:color="000000" w:fill="DDEBF7"/>
            <w:noWrap/>
            <w:vAlign w:val="bottom"/>
            <w:hideMark/>
          </w:tcPr>
          <w:p w14:paraId="4C0317B6" w14:textId="77777777" w:rsidR="00172373" w:rsidRPr="0020779C" w:rsidRDefault="00172373" w:rsidP="00F67173">
            <w:pPr>
              <w:spacing w:after="0" w:line="276" w:lineRule="auto"/>
              <w:rPr>
                <w:rFonts w:ascii="Calibri" w:eastAsia="Times New Roman" w:hAnsi="Calibri"/>
                <w:color w:val="000000"/>
                <w:sz w:val="24"/>
                <w:szCs w:val="24"/>
              </w:rPr>
            </w:pPr>
            <w:r w:rsidRPr="0020779C">
              <w:rPr>
                <w:rFonts w:ascii="Calibri" w:eastAsia="Times New Roman" w:hAnsi="Calibri"/>
                <w:color w:val="000000"/>
                <w:sz w:val="24"/>
                <w:szCs w:val="24"/>
              </w:rPr>
              <w:t> </w:t>
            </w:r>
          </w:p>
        </w:tc>
      </w:tr>
      <w:tr w:rsidR="00172373" w:rsidRPr="0020779C" w14:paraId="4334134A" w14:textId="77777777" w:rsidTr="00044285">
        <w:trPr>
          <w:trHeight w:val="300"/>
        </w:trPr>
        <w:tc>
          <w:tcPr>
            <w:tcW w:w="3210" w:type="dxa"/>
            <w:tcBorders>
              <w:top w:val="nil"/>
              <w:left w:val="single" w:sz="4" w:space="0" w:color="auto"/>
              <w:bottom w:val="single" w:sz="4" w:space="0" w:color="auto"/>
              <w:right w:val="single" w:sz="4" w:space="0" w:color="auto"/>
            </w:tcBorders>
            <w:shd w:val="clear" w:color="auto" w:fill="auto"/>
            <w:noWrap/>
            <w:vAlign w:val="bottom"/>
            <w:hideMark/>
          </w:tcPr>
          <w:p w14:paraId="0C623F35" w14:textId="77777777" w:rsidR="00172373" w:rsidRPr="0020779C" w:rsidRDefault="00172373" w:rsidP="00F67173">
            <w:pPr>
              <w:spacing w:after="0" w:line="276" w:lineRule="auto"/>
              <w:jc w:val="right"/>
              <w:rPr>
                <w:rFonts w:ascii="Calibri" w:eastAsia="Times New Roman" w:hAnsi="Calibri"/>
                <w:color w:val="000000"/>
                <w:sz w:val="24"/>
                <w:szCs w:val="24"/>
              </w:rPr>
            </w:pPr>
            <w:r w:rsidRPr="0020779C">
              <w:rPr>
                <w:rFonts w:ascii="Calibri" w:eastAsia="Times New Roman" w:hAnsi="Calibri"/>
                <w:color w:val="000000"/>
                <w:sz w:val="24"/>
                <w:szCs w:val="24"/>
              </w:rPr>
              <w:t>Fringe benefits</w:t>
            </w:r>
          </w:p>
        </w:tc>
        <w:tc>
          <w:tcPr>
            <w:tcW w:w="6060" w:type="dxa"/>
            <w:tcBorders>
              <w:top w:val="nil"/>
              <w:left w:val="nil"/>
              <w:bottom w:val="single" w:sz="4" w:space="0" w:color="auto"/>
              <w:right w:val="single" w:sz="4" w:space="0" w:color="auto"/>
            </w:tcBorders>
            <w:shd w:val="clear" w:color="000000" w:fill="DDEBF7"/>
            <w:noWrap/>
            <w:vAlign w:val="bottom"/>
            <w:hideMark/>
          </w:tcPr>
          <w:p w14:paraId="301F7E11" w14:textId="77777777" w:rsidR="00172373" w:rsidRPr="0020779C" w:rsidRDefault="00172373" w:rsidP="00F67173">
            <w:pPr>
              <w:spacing w:after="0" w:line="276" w:lineRule="auto"/>
              <w:rPr>
                <w:rFonts w:ascii="Calibri" w:eastAsia="Times New Roman" w:hAnsi="Calibri"/>
                <w:color w:val="000000"/>
                <w:sz w:val="24"/>
                <w:szCs w:val="24"/>
              </w:rPr>
            </w:pPr>
            <w:r w:rsidRPr="0020779C">
              <w:rPr>
                <w:rFonts w:ascii="Calibri" w:eastAsia="Times New Roman" w:hAnsi="Calibri"/>
                <w:color w:val="000000"/>
                <w:sz w:val="24"/>
                <w:szCs w:val="24"/>
              </w:rPr>
              <w:t> </w:t>
            </w:r>
          </w:p>
        </w:tc>
      </w:tr>
      <w:tr w:rsidR="00172373" w:rsidRPr="0020779C" w14:paraId="1F81D4C5" w14:textId="77777777" w:rsidTr="00044285">
        <w:trPr>
          <w:trHeight w:val="300"/>
        </w:trPr>
        <w:tc>
          <w:tcPr>
            <w:tcW w:w="3210" w:type="dxa"/>
            <w:tcBorders>
              <w:top w:val="nil"/>
              <w:left w:val="single" w:sz="4" w:space="0" w:color="auto"/>
              <w:bottom w:val="single" w:sz="4" w:space="0" w:color="auto"/>
              <w:right w:val="single" w:sz="4" w:space="0" w:color="auto"/>
            </w:tcBorders>
            <w:shd w:val="clear" w:color="auto" w:fill="auto"/>
            <w:noWrap/>
            <w:vAlign w:val="bottom"/>
            <w:hideMark/>
          </w:tcPr>
          <w:p w14:paraId="3FD4D1CE" w14:textId="77777777" w:rsidR="00172373" w:rsidRPr="0020779C" w:rsidRDefault="00172373" w:rsidP="00F67173">
            <w:pPr>
              <w:spacing w:after="0" w:line="276" w:lineRule="auto"/>
              <w:rPr>
                <w:rFonts w:ascii="Calibri" w:eastAsia="Times New Roman" w:hAnsi="Calibri"/>
                <w:color w:val="000000"/>
                <w:sz w:val="24"/>
                <w:szCs w:val="24"/>
              </w:rPr>
            </w:pPr>
            <w:r w:rsidRPr="0020779C">
              <w:rPr>
                <w:rFonts w:ascii="Calibri" w:eastAsia="Times New Roman" w:hAnsi="Calibri"/>
                <w:color w:val="000000"/>
                <w:sz w:val="24"/>
                <w:szCs w:val="24"/>
              </w:rPr>
              <w:t>Other Direct Costs</w:t>
            </w:r>
          </w:p>
        </w:tc>
        <w:tc>
          <w:tcPr>
            <w:tcW w:w="6060" w:type="dxa"/>
            <w:tcBorders>
              <w:top w:val="nil"/>
              <w:left w:val="nil"/>
              <w:bottom w:val="single" w:sz="4" w:space="0" w:color="auto"/>
              <w:right w:val="single" w:sz="4" w:space="0" w:color="auto"/>
            </w:tcBorders>
            <w:shd w:val="clear" w:color="auto" w:fill="auto"/>
            <w:noWrap/>
            <w:vAlign w:val="bottom"/>
            <w:hideMark/>
          </w:tcPr>
          <w:p w14:paraId="62819018" w14:textId="77777777" w:rsidR="00172373" w:rsidRPr="0020779C" w:rsidRDefault="00172373" w:rsidP="00F67173">
            <w:pPr>
              <w:spacing w:after="0" w:line="276" w:lineRule="auto"/>
              <w:rPr>
                <w:rFonts w:ascii="Calibri" w:eastAsia="Times New Roman" w:hAnsi="Calibri"/>
                <w:color w:val="000000"/>
                <w:sz w:val="24"/>
                <w:szCs w:val="24"/>
              </w:rPr>
            </w:pPr>
            <w:r w:rsidRPr="0020779C">
              <w:rPr>
                <w:rFonts w:ascii="Calibri" w:eastAsia="Times New Roman" w:hAnsi="Calibri"/>
                <w:color w:val="000000"/>
                <w:sz w:val="24"/>
                <w:szCs w:val="24"/>
              </w:rPr>
              <w:t> </w:t>
            </w:r>
          </w:p>
        </w:tc>
      </w:tr>
      <w:tr w:rsidR="00172373" w:rsidRPr="0020779C" w14:paraId="0502E1AB" w14:textId="77777777" w:rsidTr="00044285">
        <w:trPr>
          <w:trHeight w:val="300"/>
        </w:trPr>
        <w:tc>
          <w:tcPr>
            <w:tcW w:w="3210" w:type="dxa"/>
            <w:tcBorders>
              <w:top w:val="nil"/>
              <w:left w:val="single" w:sz="4" w:space="0" w:color="auto"/>
              <w:bottom w:val="single" w:sz="4" w:space="0" w:color="auto"/>
              <w:right w:val="single" w:sz="4" w:space="0" w:color="auto"/>
            </w:tcBorders>
            <w:shd w:val="clear" w:color="auto" w:fill="auto"/>
            <w:noWrap/>
            <w:vAlign w:val="bottom"/>
            <w:hideMark/>
          </w:tcPr>
          <w:p w14:paraId="52CC3A32" w14:textId="77777777" w:rsidR="00172373" w:rsidRPr="0020779C" w:rsidRDefault="00172373" w:rsidP="00F67173">
            <w:pPr>
              <w:spacing w:after="0" w:line="276" w:lineRule="auto"/>
              <w:jc w:val="right"/>
              <w:rPr>
                <w:rFonts w:ascii="Calibri" w:eastAsia="Times New Roman" w:hAnsi="Calibri"/>
                <w:color w:val="000000"/>
                <w:sz w:val="24"/>
                <w:szCs w:val="24"/>
              </w:rPr>
            </w:pPr>
            <w:r w:rsidRPr="0020779C">
              <w:rPr>
                <w:rFonts w:ascii="Calibri" w:eastAsia="Times New Roman" w:hAnsi="Calibri"/>
                <w:color w:val="000000"/>
                <w:sz w:val="24"/>
                <w:szCs w:val="24"/>
              </w:rPr>
              <w:t>Office operations</w:t>
            </w:r>
          </w:p>
        </w:tc>
        <w:tc>
          <w:tcPr>
            <w:tcW w:w="6060" w:type="dxa"/>
            <w:tcBorders>
              <w:top w:val="nil"/>
              <w:left w:val="nil"/>
              <w:bottom w:val="single" w:sz="4" w:space="0" w:color="auto"/>
              <w:right w:val="single" w:sz="4" w:space="0" w:color="auto"/>
            </w:tcBorders>
            <w:shd w:val="clear" w:color="000000" w:fill="DDEBF7"/>
            <w:noWrap/>
            <w:vAlign w:val="bottom"/>
            <w:hideMark/>
          </w:tcPr>
          <w:p w14:paraId="7FE16594" w14:textId="77777777" w:rsidR="00172373" w:rsidRPr="0020779C" w:rsidRDefault="00172373" w:rsidP="00F67173">
            <w:pPr>
              <w:spacing w:after="0" w:line="276" w:lineRule="auto"/>
              <w:rPr>
                <w:rFonts w:ascii="Calibri" w:eastAsia="Times New Roman" w:hAnsi="Calibri"/>
                <w:color w:val="000000"/>
                <w:sz w:val="24"/>
                <w:szCs w:val="24"/>
              </w:rPr>
            </w:pPr>
            <w:r w:rsidRPr="0020779C">
              <w:rPr>
                <w:rFonts w:ascii="Calibri" w:eastAsia="Times New Roman" w:hAnsi="Calibri"/>
                <w:color w:val="000000"/>
                <w:sz w:val="24"/>
                <w:szCs w:val="24"/>
              </w:rPr>
              <w:t> </w:t>
            </w:r>
          </w:p>
        </w:tc>
      </w:tr>
      <w:tr w:rsidR="00172373" w:rsidRPr="0020779C" w14:paraId="78D707A2" w14:textId="77777777" w:rsidTr="00044285">
        <w:trPr>
          <w:trHeight w:val="300"/>
        </w:trPr>
        <w:tc>
          <w:tcPr>
            <w:tcW w:w="3210" w:type="dxa"/>
            <w:tcBorders>
              <w:top w:val="nil"/>
              <w:left w:val="single" w:sz="4" w:space="0" w:color="auto"/>
              <w:bottom w:val="single" w:sz="4" w:space="0" w:color="auto"/>
              <w:right w:val="single" w:sz="4" w:space="0" w:color="auto"/>
            </w:tcBorders>
            <w:shd w:val="clear" w:color="auto" w:fill="auto"/>
            <w:noWrap/>
            <w:vAlign w:val="bottom"/>
            <w:hideMark/>
          </w:tcPr>
          <w:p w14:paraId="5A981D2F" w14:textId="77777777" w:rsidR="00172373" w:rsidRPr="0020779C" w:rsidRDefault="00172373" w:rsidP="00F67173">
            <w:pPr>
              <w:spacing w:after="0" w:line="276" w:lineRule="auto"/>
              <w:jc w:val="right"/>
              <w:rPr>
                <w:rFonts w:ascii="Calibri" w:eastAsia="Times New Roman" w:hAnsi="Calibri"/>
                <w:color w:val="000000"/>
                <w:sz w:val="24"/>
                <w:szCs w:val="24"/>
              </w:rPr>
            </w:pPr>
            <w:r w:rsidRPr="0020779C">
              <w:rPr>
                <w:rFonts w:ascii="Calibri" w:eastAsia="Times New Roman" w:hAnsi="Calibri"/>
                <w:color w:val="000000"/>
                <w:sz w:val="24"/>
                <w:szCs w:val="24"/>
              </w:rPr>
              <w:t>Travel</w:t>
            </w:r>
          </w:p>
        </w:tc>
        <w:tc>
          <w:tcPr>
            <w:tcW w:w="6060" w:type="dxa"/>
            <w:tcBorders>
              <w:top w:val="nil"/>
              <w:left w:val="nil"/>
              <w:bottom w:val="single" w:sz="4" w:space="0" w:color="auto"/>
              <w:right w:val="single" w:sz="4" w:space="0" w:color="auto"/>
            </w:tcBorders>
            <w:shd w:val="clear" w:color="000000" w:fill="DDEBF7"/>
            <w:noWrap/>
            <w:vAlign w:val="bottom"/>
            <w:hideMark/>
          </w:tcPr>
          <w:p w14:paraId="18A47988" w14:textId="77777777" w:rsidR="00172373" w:rsidRPr="0020779C" w:rsidRDefault="00172373" w:rsidP="00F67173">
            <w:pPr>
              <w:spacing w:after="0" w:line="276" w:lineRule="auto"/>
              <w:rPr>
                <w:rFonts w:ascii="Calibri" w:eastAsia="Times New Roman" w:hAnsi="Calibri"/>
                <w:color w:val="000000"/>
                <w:sz w:val="24"/>
                <w:szCs w:val="24"/>
              </w:rPr>
            </w:pPr>
            <w:r w:rsidRPr="0020779C">
              <w:rPr>
                <w:rFonts w:ascii="Calibri" w:eastAsia="Times New Roman" w:hAnsi="Calibri"/>
                <w:color w:val="000000"/>
                <w:sz w:val="24"/>
                <w:szCs w:val="24"/>
              </w:rPr>
              <w:t> </w:t>
            </w:r>
          </w:p>
        </w:tc>
      </w:tr>
      <w:tr w:rsidR="00172373" w:rsidRPr="0020779C" w14:paraId="0C6D9702" w14:textId="77777777" w:rsidTr="00044285">
        <w:trPr>
          <w:trHeight w:val="300"/>
        </w:trPr>
        <w:tc>
          <w:tcPr>
            <w:tcW w:w="3210" w:type="dxa"/>
            <w:tcBorders>
              <w:top w:val="nil"/>
              <w:left w:val="single" w:sz="4" w:space="0" w:color="auto"/>
              <w:bottom w:val="single" w:sz="4" w:space="0" w:color="auto"/>
              <w:right w:val="single" w:sz="4" w:space="0" w:color="auto"/>
            </w:tcBorders>
            <w:shd w:val="clear" w:color="auto" w:fill="auto"/>
            <w:noWrap/>
            <w:vAlign w:val="bottom"/>
            <w:hideMark/>
          </w:tcPr>
          <w:p w14:paraId="6C4CB8A7" w14:textId="77777777" w:rsidR="00172373" w:rsidRPr="0020779C" w:rsidRDefault="00172373" w:rsidP="00F67173">
            <w:pPr>
              <w:spacing w:after="0" w:line="276" w:lineRule="auto"/>
              <w:jc w:val="right"/>
              <w:rPr>
                <w:rFonts w:ascii="Calibri" w:eastAsia="Times New Roman" w:hAnsi="Calibri"/>
                <w:color w:val="000000"/>
                <w:sz w:val="24"/>
                <w:szCs w:val="24"/>
              </w:rPr>
            </w:pPr>
            <w:r w:rsidRPr="0020779C">
              <w:rPr>
                <w:rFonts w:ascii="Calibri" w:eastAsia="Times New Roman" w:hAnsi="Calibri"/>
                <w:color w:val="000000"/>
                <w:sz w:val="24"/>
                <w:szCs w:val="24"/>
              </w:rPr>
              <w:t>Meeting expenses</w:t>
            </w:r>
          </w:p>
        </w:tc>
        <w:tc>
          <w:tcPr>
            <w:tcW w:w="6060" w:type="dxa"/>
            <w:tcBorders>
              <w:top w:val="nil"/>
              <w:left w:val="nil"/>
              <w:bottom w:val="single" w:sz="4" w:space="0" w:color="auto"/>
              <w:right w:val="single" w:sz="4" w:space="0" w:color="auto"/>
            </w:tcBorders>
            <w:shd w:val="clear" w:color="000000" w:fill="DDEBF7"/>
            <w:noWrap/>
            <w:vAlign w:val="bottom"/>
            <w:hideMark/>
          </w:tcPr>
          <w:p w14:paraId="5654C099" w14:textId="77777777" w:rsidR="00172373" w:rsidRPr="0020779C" w:rsidRDefault="00172373" w:rsidP="00F67173">
            <w:pPr>
              <w:spacing w:after="0" w:line="276" w:lineRule="auto"/>
              <w:rPr>
                <w:rFonts w:ascii="Calibri" w:eastAsia="Times New Roman" w:hAnsi="Calibri"/>
                <w:color w:val="000000"/>
                <w:sz w:val="24"/>
                <w:szCs w:val="24"/>
              </w:rPr>
            </w:pPr>
            <w:r w:rsidRPr="0020779C">
              <w:rPr>
                <w:rFonts w:ascii="Calibri" w:eastAsia="Times New Roman" w:hAnsi="Calibri"/>
                <w:color w:val="000000"/>
                <w:sz w:val="24"/>
                <w:szCs w:val="24"/>
              </w:rPr>
              <w:t> </w:t>
            </w:r>
          </w:p>
        </w:tc>
      </w:tr>
      <w:tr w:rsidR="00172373" w:rsidRPr="0020779C" w14:paraId="02226AE4" w14:textId="77777777" w:rsidTr="00044285">
        <w:trPr>
          <w:trHeight w:val="300"/>
        </w:trPr>
        <w:tc>
          <w:tcPr>
            <w:tcW w:w="3210" w:type="dxa"/>
            <w:tcBorders>
              <w:top w:val="nil"/>
              <w:left w:val="single" w:sz="4" w:space="0" w:color="auto"/>
              <w:bottom w:val="single" w:sz="4" w:space="0" w:color="auto"/>
              <w:right w:val="single" w:sz="4" w:space="0" w:color="auto"/>
            </w:tcBorders>
            <w:shd w:val="clear" w:color="auto" w:fill="auto"/>
            <w:noWrap/>
            <w:vAlign w:val="bottom"/>
            <w:hideMark/>
          </w:tcPr>
          <w:p w14:paraId="6346F101" w14:textId="77777777" w:rsidR="00172373" w:rsidRPr="0020779C" w:rsidRDefault="00172373" w:rsidP="00F67173">
            <w:pPr>
              <w:spacing w:after="0" w:line="276" w:lineRule="auto"/>
              <w:jc w:val="right"/>
              <w:rPr>
                <w:rFonts w:ascii="Calibri" w:eastAsia="Times New Roman" w:hAnsi="Calibri"/>
                <w:color w:val="000000"/>
                <w:sz w:val="24"/>
                <w:szCs w:val="24"/>
              </w:rPr>
            </w:pPr>
            <w:r w:rsidRPr="0020779C">
              <w:rPr>
                <w:rFonts w:ascii="Calibri" w:eastAsia="Times New Roman" w:hAnsi="Calibri"/>
                <w:color w:val="000000"/>
                <w:sz w:val="24"/>
                <w:szCs w:val="24"/>
              </w:rPr>
              <w:t>Project space</w:t>
            </w:r>
          </w:p>
        </w:tc>
        <w:tc>
          <w:tcPr>
            <w:tcW w:w="6060" w:type="dxa"/>
            <w:tcBorders>
              <w:top w:val="nil"/>
              <w:left w:val="nil"/>
              <w:bottom w:val="single" w:sz="4" w:space="0" w:color="auto"/>
              <w:right w:val="single" w:sz="4" w:space="0" w:color="auto"/>
            </w:tcBorders>
            <w:shd w:val="clear" w:color="000000" w:fill="DDEBF7"/>
            <w:noWrap/>
            <w:vAlign w:val="bottom"/>
            <w:hideMark/>
          </w:tcPr>
          <w:p w14:paraId="3398A5EE" w14:textId="77777777" w:rsidR="00172373" w:rsidRPr="0020779C" w:rsidRDefault="00172373" w:rsidP="00F67173">
            <w:pPr>
              <w:spacing w:after="0" w:line="276" w:lineRule="auto"/>
              <w:rPr>
                <w:rFonts w:ascii="Calibri" w:eastAsia="Times New Roman" w:hAnsi="Calibri"/>
                <w:color w:val="000000"/>
                <w:sz w:val="24"/>
                <w:szCs w:val="24"/>
              </w:rPr>
            </w:pPr>
            <w:r w:rsidRPr="0020779C">
              <w:rPr>
                <w:rFonts w:ascii="Calibri" w:eastAsia="Times New Roman" w:hAnsi="Calibri"/>
                <w:color w:val="000000"/>
                <w:sz w:val="24"/>
                <w:szCs w:val="24"/>
              </w:rPr>
              <w:t> </w:t>
            </w:r>
          </w:p>
        </w:tc>
      </w:tr>
      <w:tr w:rsidR="00172373" w:rsidRPr="0020779C" w14:paraId="4C8538FF" w14:textId="77777777" w:rsidTr="00044285">
        <w:trPr>
          <w:trHeight w:val="300"/>
        </w:trPr>
        <w:tc>
          <w:tcPr>
            <w:tcW w:w="3210" w:type="dxa"/>
            <w:tcBorders>
              <w:top w:val="nil"/>
              <w:left w:val="single" w:sz="4" w:space="0" w:color="auto"/>
              <w:bottom w:val="single" w:sz="4" w:space="0" w:color="auto"/>
              <w:right w:val="single" w:sz="4" w:space="0" w:color="auto"/>
            </w:tcBorders>
            <w:shd w:val="clear" w:color="auto" w:fill="auto"/>
            <w:noWrap/>
            <w:vAlign w:val="bottom"/>
            <w:hideMark/>
          </w:tcPr>
          <w:p w14:paraId="7D6B4E9E" w14:textId="77777777" w:rsidR="00172373" w:rsidRPr="0020779C" w:rsidRDefault="00172373" w:rsidP="00F67173">
            <w:pPr>
              <w:spacing w:after="0" w:line="276" w:lineRule="auto"/>
              <w:jc w:val="right"/>
              <w:rPr>
                <w:rFonts w:ascii="Calibri" w:eastAsia="Times New Roman" w:hAnsi="Calibri"/>
                <w:color w:val="000000"/>
                <w:sz w:val="24"/>
                <w:szCs w:val="24"/>
              </w:rPr>
            </w:pPr>
            <w:r w:rsidRPr="0020779C">
              <w:rPr>
                <w:rFonts w:ascii="Calibri" w:eastAsia="Times New Roman" w:hAnsi="Calibri"/>
                <w:color w:val="000000"/>
                <w:sz w:val="24"/>
                <w:szCs w:val="24"/>
              </w:rPr>
              <w:t>Other</w:t>
            </w:r>
          </w:p>
        </w:tc>
        <w:tc>
          <w:tcPr>
            <w:tcW w:w="6060" w:type="dxa"/>
            <w:tcBorders>
              <w:top w:val="nil"/>
              <w:left w:val="nil"/>
              <w:bottom w:val="single" w:sz="4" w:space="0" w:color="auto"/>
              <w:right w:val="single" w:sz="4" w:space="0" w:color="auto"/>
            </w:tcBorders>
            <w:shd w:val="clear" w:color="000000" w:fill="DDEBF7"/>
            <w:noWrap/>
            <w:vAlign w:val="bottom"/>
            <w:hideMark/>
          </w:tcPr>
          <w:p w14:paraId="18B40089" w14:textId="77777777" w:rsidR="00172373" w:rsidRPr="0020779C" w:rsidRDefault="00172373" w:rsidP="00F67173">
            <w:pPr>
              <w:spacing w:after="0" w:line="276" w:lineRule="auto"/>
              <w:rPr>
                <w:rFonts w:ascii="Calibri" w:eastAsia="Times New Roman" w:hAnsi="Calibri"/>
                <w:color w:val="000000"/>
                <w:sz w:val="24"/>
                <w:szCs w:val="24"/>
              </w:rPr>
            </w:pPr>
            <w:r w:rsidRPr="0020779C">
              <w:rPr>
                <w:rFonts w:ascii="Calibri" w:eastAsia="Times New Roman" w:hAnsi="Calibri"/>
                <w:color w:val="000000"/>
                <w:sz w:val="24"/>
                <w:szCs w:val="24"/>
              </w:rPr>
              <w:t> </w:t>
            </w:r>
          </w:p>
        </w:tc>
      </w:tr>
      <w:tr w:rsidR="00172373" w:rsidRPr="0020779C" w14:paraId="510C35BF" w14:textId="77777777" w:rsidTr="00044285">
        <w:trPr>
          <w:trHeight w:val="300"/>
        </w:trPr>
        <w:tc>
          <w:tcPr>
            <w:tcW w:w="3210" w:type="dxa"/>
            <w:tcBorders>
              <w:top w:val="nil"/>
              <w:left w:val="single" w:sz="4" w:space="0" w:color="auto"/>
              <w:bottom w:val="single" w:sz="4" w:space="0" w:color="auto"/>
              <w:right w:val="single" w:sz="4" w:space="0" w:color="auto"/>
            </w:tcBorders>
            <w:shd w:val="clear" w:color="auto" w:fill="auto"/>
            <w:noWrap/>
            <w:vAlign w:val="bottom"/>
            <w:hideMark/>
          </w:tcPr>
          <w:p w14:paraId="2DE87571" w14:textId="77777777" w:rsidR="00172373" w:rsidRPr="0020779C" w:rsidRDefault="00172373" w:rsidP="00F67173">
            <w:pPr>
              <w:spacing w:after="0" w:line="276" w:lineRule="auto"/>
              <w:rPr>
                <w:rFonts w:ascii="Calibri" w:eastAsia="Times New Roman" w:hAnsi="Calibri"/>
                <w:color w:val="000000"/>
                <w:sz w:val="24"/>
                <w:szCs w:val="24"/>
              </w:rPr>
            </w:pPr>
            <w:r w:rsidRPr="0020779C">
              <w:rPr>
                <w:rFonts w:ascii="Calibri" w:eastAsia="Times New Roman" w:hAnsi="Calibri"/>
                <w:color w:val="000000"/>
                <w:sz w:val="24"/>
                <w:szCs w:val="24"/>
              </w:rPr>
              <w:t>Purchased Services</w:t>
            </w:r>
          </w:p>
        </w:tc>
        <w:tc>
          <w:tcPr>
            <w:tcW w:w="6060" w:type="dxa"/>
            <w:tcBorders>
              <w:top w:val="nil"/>
              <w:left w:val="nil"/>
              <w:bottom w:val="single" w:sz="4" w:space="0" w:color="auto"/>
              <w:right w:val="single" w:sz="4" w:space="0" w:color="auto"/>
            </w:tcBorders>
            <w:shd w:val="clear" w:color="auto" w:fill="auto"/>
            <w:noWrap/>
            <w:vAlign w:val="bottom"/>
            <w:hideMark/>
          </w:tcPr>
          <w:p w14:paraId="49EE2B9E" w14:textId="77777777" w:rsidR="00172373" w:rsidRPr="0020779C" w:rsidRDefault="00172373" w:rsidP="00F67173">
            <w:pPr>
              <w:spacing w:after="0" w:line="276" w:lineRule="auto"/>
              <w:rPr>
                <w:rFonts w:ascii="Calibri" w:eastAsia="Times New Roman" w:hAnsi="Calibri"/>
                <w:color w:val="000000"/>
                <w:sz w:val="24"/>
                <w:szCs w:val="24"/>
              </w:rPr>
            </w:pPr>
            <w:r w:rsidRPr="0020779C">
              <w:rPr>
                <w:rFonts w:ascii="Calibri" w:eastAsia="Times New Roman" w:hAnsi="Calibri"/>
                <w:color w:val="000000"/>
                <w:sz w:val="24"/>
                <w:szCs w:val="24"/>
              </w:rPr>
              <w:t> </w:t>
            </w:r>
          </w:p>
        </w:tc>
      </w:tr>
      <w:tr w:rsidR="00172373" w:rsidRPr="0020779C" w14:paraId="74457CC3" w14:textId="77777777" w:rsidTr="00044285">
        <w:trPr>
          <w:trHeight w:val="300"/>
        </w:trPr>
        <w:tc>
          <w:tcPr>
            <w:tcW w:w="3210" w:type="dxa"/>
            <w:tcBorders>
              <w:top w:val="nil"/>
              <w:left w:val="single" w:sz="4" w:space="0" w:color="auto"/>
              <w:bottom w:val="single" w:sz="4" w:space="0" w:color="auto"/>
              <w:right w:val="single" w:sz="4" w:space="0" w:color="auto"/>
            </w:tcBorders>
            <w:shd w:val="clear" w:color="auto" w:fill="auto"/>
            <w:noWrap/>
            <w:vAlign w:val="bottom"/>
            <w:hideMark/>
          </w:tcPr>
          <w:p w14:paraId="5C76C90F" w14:textId="77777777" w:rsidR="00172373" w:rsidRPr="0020779C" w:rsidRDefault="00172373" w:rsidP="00F67173">
            <w:pPr>
              <w:spacing w:after="0" w:line="276" w:lineRule="auto"/>
              <w:jc w:val="right"/>
              <w:rPr>
                <w:rFonts w:ascii="Calibri" w:eastAsia="Times New Roman" w:hAnsi="Calibri"/>
                <w:color w:val="000000"/>
                <w:sz w:val="24"/>
                <w:szCs w:val="24"/>
              </w:rPr>
            </w:pPr>
            <w:r w:rsidRPr="0020779C">
              <w:rPr>
                <w:rFonts w:ascii="Calibri" w:eastAsia="Times New Roman" w:hAnsi="Calibri"/>
                <w:color w:val="000000"/>
                <w:sz w:val="24"/>
                <w:szCs w:val="24"/>
              </w:rPr>
              <w:t>Consultants</w:t>
            </w:r>
          </w:p>
        </w:tc>
        <w:tc>
          <w:tcPr>
            <w:tcW w:w="6060" w:type="dxa"/>
            <w:tcBorders>
              <w:top w:val="nil"/>
              <w:left w:val="nil"/>
              <w:bottom w:val="single" w:sz="4" w:space="0" w:color="auto"/>
              <w:right w:val="single" w:sz="4" w:space="0" w:color="auto"/>
            </w:tcBorders>
            <w:shd w:val="clear" w:color="000000" w:fill="DDEBF7"/>
            <w:noWrap/>
            <w:vAlign w:val="bottom"/>
            <w:hideMark/>
          </w:tcPr>
          <w:p w14:paraId="540C3B22" w14:textId="77777777" w:rsidR="00172373" w:rsidRPr="0020779C" w:rsidRDefault="00172373" w:rsidP="00F67173">
            <w:pPr>
              <w:spacing w:after="0" w:line="276" w:lineRule="auto"/>
              <w:rPr>
                <w:rFonts w:ascii="Calibri" w:eastAsia="Times New Roman" w:hAnsi="Calibri"/>
                <w:color w:val="000000"/>
                <w:sz w:val="24"/>
                <w:szCs w:val="24"/>
              </w:rPr>
            </w:pPr>
            <w:r w:rsidRPr="0020779C">
              <w:rPr>
                <w:rFonts w:ascii="Calibri" w:eastAsia="Times New Roman" w:hAnsi="Calibri"/>
                <w:color w:val="000000"/>
                <w:sz w:val="24"/>
                <w:szCs w:val="24"/>
              </w:rPr>
              <w:t> </w:t>
            </w:r>
          </w:p>
        </w:tc>
      </w:tr>
      <w:tr w:rsidR="00172373" w:rsidRPr="0020779C" w14:paraId="749273EA" w14:textId="77777777" w:rsidTr="00044285">
        <w:trPr>
          <w:trHeight w:val="300"/>
        </w:trPr>
        <w:tc>
          <w:tcPr>
            <w:tcW w:w="3210" w:type="dxa"/>
            <w:tcBorders>
              <w:top w:val="nil"/>
              <w:left w:val="single" w:sz="4" w:space="0" w:color="auto"/>
              <w:bottom w:val="single" w:sz="4" w:space="0" w:color="auto"/>
              <w:right w:val="single" w:sz="4" w:space="0" w:color="auto"/>
            </w:tcBorders>
            <w:shd w:val="clear" w:color="auto" w:fill="auto"/>
            <w:noWrap/>
            <w:vAlign w:val="bottom"/>
            <w:hideMark/>
          </w:tcPr>
          <w:p w14:paraId="28D036E2" w14:textId="77777777" w:rsidR="00172373" w:rsidRPr="0020779C" w:rsidRDefault="00172373" w:rsidP="00F67173">
            <w:pPr>
              <w:spacing w:after="0" w:line="276" w:lineRule="auto"/>
              <w:jc w:val="right"/>
              <w:rPr>
                <w:rFonts w:ascii="Calibri" w:eastAsia="Times New Roman" w:hAnsi="Calibri"/>
                <w:color w:val="000000"/>
                <w:sz w:val="24"/>
                <w:szCs w:val="24"/>
              </w:rPr>
            </w:pPr>
            <w:r w:rsidRPr="0020779C">
              <w:rPr>
                <w:rFonts w:ascii="Calibri" w:eastAsia="Times New Roman" w:hAnsi="Calibri"/>
                <w:color w:val="000000"/>
                <w:sz w:val="24"/>
                <w:szCs w:val="24"/>
              </w:rPr>
              <w:t>Contracts</w:t>
            </w:r>
          </w:p>
        </w:tc>
        <w:tc>
          <w:tcPr>
            <w:tcW w:w="6060" w:type="dxa"/>
            <w:tcBorders>
              <w:top w:val="nil"/>
              <w:left w:val="nil"/>
              <w:bottom w:val="single" w:sz="4" w:space="0" w:color="auto"/>
              <w:right w:val="single" w:sz="4" w:space="0" w:color="auto"/>
            </w:tcBorders>
            <w:shd w:val="clear" w:color="000000" w:fill="DDEBF7"/>
            <w:noWrap/>
            <w:vAlign w:val="bottom"/>
            <w:hideMark/>
          </w:tcPr>
          <w:p w14:paraId="56D64142" w14:textId="77777777" w:rsidR="00172373" w:rsidRPr="0020779C" w:rsidRDefault="00172373" w:rsidP="00F67173">
            <w:pPr>
              <w:spacing w:after="0" w:line="276" w:lineRule="auto"/>
              <w:rPr>
                <w:rFonts w:ascii="Calibri" w:eastAsia="Times New Roman" w:hAnsi="Calibri"/>
                <w:color w:val="000000"/>
                <w:sz w:val="24"/>
                <w:szCs w:val="24"/>
              </w:rPr>
            </w:pPr>
            <w:r w:rsidRPr="0020779C">
              <w:rPr>
                <w:rFonts w:ascii="Calibri" w:eastAsia="Times New Roman" w:hAnsi="Calibri"/>
                <w:color w:val="000000"/>
                <w:sz w:val="24"/>
                <w:szCs w:val="24"/>
              </w:rPr>
              <w:t> </w:t>
            </w:r>
          </w:p>
        </w:tc>
      </w:tr>
      <w:tr w:rsidR="00172373" w:rsidRPr="0020779C" w14:paraId="6B1F1D7A" w14:textId="77777777" w:rsidTr="00044285">
        <w:trPr>
          <w:trHeight w:val="300"/>
        </w:trPr>
        <w:tc>
          <w:tcPr>
            <w:tcW w:w="3210" w:type="dxa"/>
            <w:tcBorders>
              <w:top w:val="nil"/>
              <w:left w:val="single" w:sz="4" w:space="0" w:color="auto"/>
              <w:bottom w:val="single" w:sz="4" w:space="0" w:color="auto"/>
              <w:right w:val="single" w:sz="4" w:space="0" w:color="auto"/>
            </w:tcBorders>
            <w:shd w:val="clear" w:color="auto" w:fill="auto"/>
            <w:noWrap/>
            <w:vAlign w:val="bottom"/>
            <w:hideMark/>
          </w:tcPr>
          <w:p w14:paraId="3175CA46" w14:textId="77777777" w:rsidR="00172373" w:rsidRPr="0020779C" w:rsidRDefault="00172373" w:rsidP="00F67173">
            <w:pPr>
              <w:spacing w:after="0" w:line="276" w:lineRule="auto"/>
              <w:rPr>
                <w:rFonts w:ascii="Calibri" w:eastAsia="Times New Roman" w:hAnsi="Calibri"/>
                <w:color w:val="000000"/>
                <w:sz w:val="24"/>
                <w:szCs w:val="24"/>
              </w:rPr>
            </w:pPr>
            <w:r w:rsidRPr="0020779C">
              <w:rPr>
                <w:rFonts w:ascii="Calibri" w:eastAsia="Times New Roman" w:hAnsi="Calibri"/>
                <w:color w:val="000000"/>
                <w:sz w:val="24"/>
                <w:szCs w:val="24"/>
              </w:rPr>
              <w:t>TOTAL</w:t>
            </w:r>
          </w:p>
        </w:tc>
        <w:tc>
          <w:tcPr>
            <w:tcW w:w="6060" w:type="dxa"/>
            <w:tcBorders>
              <w:top w:val="nil"/>
              <w:left w:val="nil"/>
              <w:bottom w:val="single" w:sz="4" w:space="0" w:color="auto"/>
              <w:right w:val="single" w:sz="4" w:space="0" w:color="auto"/>
            </w:tcBorders>
            <w:shd w:val="clear" w:color="auto" w:fill="auto"/>
            <w:noWrap/>
            <w:vAlign w:val="bottom"/>
            <w:hideMark/>
          </w:tcPr>
          <w:p w14:paraId="0EDDB96C" w14:textId="77777777" w:rsidR="00172373" w:rsidRPr="0020779C" w:rsidRDefault="00172373" w:rsidP="00F67173">
            <w:pPr>
              <w:spacing w:after="0" w:line="276" w:lineRule="auto"/>
              <w:jc w:val="right"/>
              <w:rPr>
                <w:rFonts w:ascii="Calibri" w:eastAsia="Times New Roman" w:hAnsi="Calibri"/>
                <w:color w:val="000000"/>
                <w:sz w:val="24"/>
                <w:szCs w:val="24"/>
              </w:rPr>
            </w:pPr>
            <w:r w:rsidRPr="0020779C">
              <w:rPr>
                <w:rFonts w:ascii="Calibri" w:eastAsia="Times New Roman" w:hAnsi="Calibri"/>
                <w:color w:val="000000"/>
                <w:sz w:val="24"/>
                <w:szCs w:val="24"/>
              </w:rPr>
              <w:t>$0.00</w:t>
            </w:r>
          </w:p>
        </w:tc>
      </w:tr>
    </w:tbl>
    <w:p w14:paraId="23BAC8D5" w14:textId="77777777" w:rsidR="00C009B8" w:rsidRDefault="00C009B8" w:rsidP="00C009B8">
      <w:pPr>
        <w:jc w:val="center"/>
        <w:rPr>
          <w:i/>
        </w:rPr>
      </w:pPr>
    </w:p>
    <w:p w14:paraId="4FB7626D" w14:textId="77777777" w:rsidR="00C009B8" w:rsidRDefault="00C009B8" w:rsidP="00C009B8">
      <w:pPr>
        <w:jc w:val="center"/>
        <w:rPr>
          <w:i/>
        </w:rPr>
      </w:pPr>
    </w:p>
    <w:p w14:paraId="4947E1A3" w14:textId="77777777" w:rsidR="00C009B8" w:rsidRPr="00466B36" w:rsidRDefault="00C009B8" w:rsidP="00C009B8">
      <w:pPr>
        <w:jc w:val="center"/>
        <w:rPr>
          <w:i/>
        </w:rPr>
      </w:pPr>
      <w:r w:rsidRPr="00421BDE">
        <w:rPr>
          <w:i/>
        </w:rPr>
        <w:t xml:space="preserve"> [Provide a detailed budget narrative here]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6839"/>
      </w:tblGrid>
      <w:tr w:rsidR="00C009B8" w:rsidRPr="0020779C" w14:paraId="4A8CDC48" w14:textId="77777777" w:rsidTr="00044285">
        <w:trPr>
          <w:tblHeader/>
        </w:trPr>
        <w:tc>
          <w:tcPr>
            <w:tcW w:w="2516" w:type="dxa"/>
            <w:shd w:val="clear" w:color="auto" w:fill="A6A6A6"/>
          </w:tcPr>
          <w:p w14:paraId="65A81596" w14:textId="77777777" w:rsidR="00C009B8" w:rsidRPr="0020779C" w:rsidRDefault="00C009B8" w:rsidP="00F67173">
            <w:pPr>
              <w:spacing w:after="0" w:line="240" w:lineRule="auto"/>
              <w:jc w:val="center"/>
              <w:rPr>
                <w:rFonts w:ascii="Calibri" w:hAnsi="Calibri"/>
                <w:b/>
                <w:sz w:val="24"/>
                <w:szCs w:val="24"/>
              </w:rPr>
            </w:pPr>
            <w:r w:rsidRPr="0020779C">
              <w:rPr>
                <w:rFonts w:ascii="Calibri" w:hAnsi="Calibri"/>
                <w:b/>
                <w:sz w:val="24"/>
                <w:szCs w:val="24"/>
              </w:rPr>
              <w:t>Category</w:t>
            </w:r>
          </w:p>
        </w:tc>
        <w:tc>
          <w:tcPr>
            <w:tcW w:w="6839" w:type="dxa"/>
            <w:shd w:val="clear" w:color="auto" w:fill="A6A6A6"/>
          </w:tcPr>
          <w:p w14:paraId="7C51007E" w14:textId="77777777" w:rsidR="00C009B8" w:rsidRPr="0020779C" w:rsidRDefault="00C009B8" w:rsidP="00F67173">
            <w:pPr>
              <w:spacing w:after="0" w:line="240" w:lineRule="auto"/>
              <w:jc w:val="center"/>
              <w:rPr>
                <w:rFonts w:ascii="Calibri" w:hAnsi="Calibri"/>
                <w:b/>
                <w:sz w:val="24"/>
                <w:szCs w:val="24"/>
              </w:rPr>
            </w:pPr>
            <w:r w:rsidRPr="0020779C">
              <w:rPr>
                <w:rFonts w:ascii="Calibri" w:hAnsi="Calibri"/>
                <w:b/>
                <w:sz w:val="24"/>
                <w:szCs w:val="24"/>
              </w:rPr>
              <w:t>Narrative</w:t>
            </w:r>
          </w:p>
        </w:tc>
      </w:tr>
      <w:tr w:rsidR="00C009B8" w:rsidRPr="0020779C" w14:paraId="48258FF7" w14:textId="77777777" w:rsidTr="00044285">
        <w:tc>
          <w:tcPr>
            <w:tcW w:w="9355" w:type="dxa"/>
            <w:gridSpan w:val="2"/>
            <w:shd w:val="clear" w:color="auto" w:fill="auto"/>
          </w:tcPr>
          <w:p w14:paraId="18EB8F66" w14:textId="77777777" w:rsidR="00C009B8" w:rsidRPr="0020779C" w:rsidRDefault="00C009B8" w:rsidP="00F67173">
            <w:pPr>
              <w:spacing w:after="0" w:line="240" w:lineRule="auto"/>
              <w:rPr>
                <w:rFonts w:ascii="Calibri" w:hAnsi="Calibri"/>
                <w:b/>
                <w:sz w:val="24"/>
                <w:szCs w:val="24"/>
              </w:rPr>
            </w:pPr>
            <w:r w:rsidRPr="0020779C">
              <w:rPr>
                <w:rFonts w:ascii="Calibri" w:hAnsi="Calibri"/>
                <w:b/>
                <w:sz w:val="24"/>
                <w:szCs w:val="24"/>
              </w:rPr>
              <w:t>Personnel</w:t>
            </w:r>
          </w:p>
          <w:p w14:paraId="1FE8FC58" w14:textId="77777777" w:rsidR="00C009B8" w:rsidRPr="0020779C" w:rsidRDefault="00C009B8" w:rsidP="00F67173">
            <w:pPr>
              <w:spacing w:after="0" w:line="240" w:lineRule="auto"/>
              <w:ind w:left="720"/>
              <w:rPr>
                <w:rFonts w:ascii="Calibri" w:hAnsi="Calibri"/>
                <w:sz w:val="24"/>
                <w:szCs w:val="24"/>
              </w:rPr>
            </w:pPr>
            <w:r w:rsidRPr="0020779C">
              <w:rPr>
                <w:rFonts w:ascii="Calibri" w:hAnsi="Calibri"/>
                <w:b/>
                <w:sz w:val="24"/>
                <w:szCs w:val="24"/>
              </w:rPr>
              <w:t>Note</w:t>
            </w:r>
            <w:r w:rsidRPr="0020779C">
              <w:rPr>
                <w:rFonts w:ascii="Calibri" w:hAnsi="Calibri"/>
                <w:sz w:val="24"/>
                <w:szCs w:val="24"/>
              </w:rPr>
              <w:t xml:space="preserve">:  You </w:t>
            </w:r>
            <w:r w:rsidRPr="0020779C">
              <w:rPr>
                <w:rFonts w:ascii="Calibri" w:hAnsi="Calibri"/>
                <w:b/>
                <w:i/>
                <w:color w:val="FF0000"/>
                <w:sz w:val="24"/>
                <w:szCs w:val="24"/>
              </w:rPr>
              <w:t>must</w:t>
            </w:r>
            <w:r>
              <w:rPr>
                <w:rFonts w:ascii="Calibri" w:hAnsi="Calibri"/>
                <w:sz w:val="24"/>
                <w:szCs w:val="24"/>
              </w:rPr>
              <w:t xml:space="preserve"> include base annual salary, </w:t>
            </w:r>
            <w:r w:rsidRPr="0020779C">
              <w:rPr>
                <w:rFonts w:ascii="Calibri" w:hAnsi="Calibri"/>
                <w:sz w:val="24"/>
                <w:szCs w:val="24"/>
              </w:rPr>
              <w:t xml:space="preserve">full time equivalent (FTE) information </w:t>
            </w:r>
            <w:r>
              <w:rPr>
                <w:rFonts w:ascii="Calibri" w:hAnsi="Calibri"/>
                <w:sz w:val="24"/>
                <w:szCs w:val="24"/>
              </w:rPr>
              <w:t>and % of salary associated with this project</w:t>
            </w:r>
            <w:r w:rsidRPr="0020779C">
              <w:rPr>
                <w:rFonts w:ascii="Calibri" w:hAnsi="Calibri"/>
                <w:sz w:val="24"/>
                <w:szCs w:val="24"/>
              </w:rPr>
              <w:t xml:space="preserve"> </w:t>
            </w:r>
            <w:r>
              <w:rPr>
                <w:rFonts w:ascii="Calibri" w:hAnsi="Calibri"/>
                <w:sz w:val="24"/>
                <w:szCs w:val="24"/>
              </w:rPr>
              <w:t xml:space="preserve">for </w:t>
            </w:r>
            <w:r w:rsidRPr="0020779C">
              <w:rPr>
                <w:rFonts w:ascii="Calibri" w:hAnsi="Calibri"/>
                <w:sz w:val="24"/>
                <w:szCs w:val="24"/>
              </w:rPr>
              <w:t xml:space="preserve">each person/role </w:t>
            </w:r>
            <w:r>
              <w:rPr>
                <w:rFonts w:ascii="Calibri" w:hAnsi="Calibri"/>
                <w:sz w:val="24"/>
                <w:szCs w:val="24"/>
              </w:rPr>
              <w:t xml:space="preserve">for which </w:t>
            </w:r>
            <w:r w:rsidRPr="0020779C">
              <w:rPr>
                <w:rFonts w:ascii="Calibri" w:hAnsi="Calibri"/>
                <w:sz w:val="24"/>
                <w:szCs w:val="24"/>
              </w:rPr>
              <w:t xml:space="preserve">funds are being requested. </w:t>
            </w:r>
          </w:p>
        </w:tc>
      </w:tr>
      <w:tr w:rsidR="00C009B8" w:rsidRPr="0020779C" w14:paraId="2AA84710" w14:textId="77777777" w:rsidTr="00044285">
        <w:trPr>
          <w:trHeight w:val="285"/>
        </w:trPr>
        <w:tc>
          <w:tcPr>
            <w:tcW w:w="2516" w:type="dxa"/>
          </w:tcPr>
          <w:p w14:paraId="6410C1F5" w14:textId="77777777" w:rsidR="00C009B8" w:rsidRPr="0020779C" w:rsidRDefault="00C009B8" w:rsidP="00F67173">
            <w:pPr>
              <w:spacing w:after="0" w:line="240" w:lineRule="auto"/>
              <w:rPr>
                <w:rFonts w:ascii="Calibri" w:hAnsi="Calibri"/>
                <w:sz w:val="24"/>
                <w:szCs w:val="24"/>
              </w:rPr>
            </w:pPr>
            <w:r w:rsidRPr="0020779C">
              <w:rPr>
                <w:rFonts w:ascii="Calibri" w:hAnsi="Calibri"/>
                <w:sz w:val="24"/>
                <w:szCs w:val="24"/>
              </w:rPr>
              <w:t>Project Staff</w:t>
            </w:r>
          </w:p>
        </w:tc>
        <w:tc>
          <w:tcPr>
            <w:tcW w:w="6839" w:type="dxa"/>
          </w:tcPr>
          <w:p w14:paraId="71EDBBED" w14:textId="77777777" w:rsidR="00C009B8" w:rsidRPr="0020779C" w:rsidRDefault="00C009B8" w:rsidP="00F67173">
            <w:pPr>
              <w:spacing w:after="0" w:line="240" w:lineRule="auto"/>
              <w:rPr>
                <w:rFonts w:ascii="Calibri" w:hAnsi="Calibri"/>
                <w:sz w:val="24"/>
                <w:szCs w:val="24"/>
              </w:rPr>
            </w:pPr>
          </w:p>
          <w:p w14:paraId="484F70D4" w14:textId="77777777" w:rsidR="00C009B8" w:rsidRPr="0020779C" w:rsidRDefault="00C009B8" w:rsidP="00F67173">
            <w:pPr>
              <w:spacing w:after="0" w:line="240" w:lineRule="auto"/>
              <w:ind w:left="-19"/>
              <w:rPr>
                <w:rFonts w:ascii="Calibri" w:hAnsi="Calibri"/>
                <w:sz w:val="24"/>
                <w:szCs w:val="24"/>
              </w:rPr>
            </w:pPr>
          </w:p>
        </w:tc>
      </w:tr>
      <w:tr w:rsidR="00C009B8" w:rsidRPr="0020779C" w14:paraId="3F649B7B" w14:textId="77777777" w:rsidTr="00044285">
        <w:trPr>
          <w:trHeight w:val="285"/>
        </w:trPr>
        <w:tc>
          <w:tcPr>
            <w:tcW w:w="2516" w:type="dxa"/>
          </w:tcPr>
          <w:p w14:paraId="14BB06AF" w14:textId="77777777" w:rsidR="00C009B8" w:rsidRPr="0020779C" w:rsidRDefault="00C009B8" w:rsidP="00F67173">
            <w:pPr>
              <w:spacing w:after="0" w:line="240" w:lineRule="auto"/>
              <w:rPr>
                <w:rFonts w:ascii="Calibri" w:hAnsi="Calibri"/>
                <w:sz w:val="24"/>
                <w:szCs w:val="24"/>
              </w:rPr>
            </w:pPr>
            <w:r w:rsidRPr="0020779C">
              <w:rPr>
                <w:rFonts w:ascii="Calibri" w:hAnsi="Calibri"/>
                <w:sz w:val="24"/>
                <w:szCs w:val="24"/>
              </w:rPr>
              <w:t>Fringe Benefits</w:t>
            </w:r>
          </w:p>
        </w:tc>
        <w:tc>
          <w:tcPr>
            <w:tcW w:w="6839" w:type="dxa"/>
          </w:tcPr>
          <w:p w14:paraId="65FC2131" w14:textId="77777777" w:rsidR="00C009B8" w:rsidRPr="0020779C" w:rsidRDefault="00C009B8" w:rsidP="00F67173">
            <w:pPr>
              <w:spacing w:after="0" w:line="240" w:lineRule="auto"/>
              <w:rPr>
                <w:rFonts w:ascii="Calibri" w:hAnsi="Calibri"/>
                <w:sz w:val="24"/>
                <w:szCs w:val="24"/>
              </w:rPr>
            </w:pPr>
          </w:p>
          <w:p w14:paraId="149248CB" w14:textId="77777777" w:rsidR="00C009B8" w:rsidRPr="0020779C" w:rsidRDefault="00C009B8" w:rsidP="00F67173">
            <w:pPr>
              <w:spacing w:after="0" w:line="240" w:lineRule="auto"/>
              <w:rPr>
                <w:rFonts w:ascii="Calibri" w:hAnsi="Calibri"/>
                <w:sz w:val="24"/>
                <w:szCs w:val="24"/>
              </w:rPr>
            </w:pPr>
          </w:p>
          <w:p w14:paraId="4AFF4E1D" w14:textId="77777777" w:rsidR="00C009B8" w:rsidRPr="0020779C" w:rsidRDefault="00C009B8" w:rsidP="00F67173">
            <w:pPr>
              <w:spacing w:after="0" w:line="240" w:lineRule="auto"/>
              <w:rPr>
                <w:rFonts w:ascii="Calibri" w:hAnsi="Calibri"/>
                <w:sz w:val="24"/>
                <w:szCs w:val="24"/>
              </w:rPr>
            </w:pPr>
          </w:p>
        </w:tc>
      </w:tr>
      <w:tr w:rsidR="00C009B8" w:rsidRPr="0020779C" w14:paraId="4C35FA5E" w14:textId="77777777" w:rsidTr="00044285">
        <w:tc>
          <w:tcPr>
            <w:tcW w:w="9355" w:type="dxa"/>
            <w:gridSpan w:val="2"/>
          </w:tcPr>
          <w:p w14:paraId="11AD9B92" w14:textId="77777777" w:rsidR="00C009B8" w:rsidRPr="0020779C" w:rsidRDefault="00C009B8" w:rsidP="00F67173">
            <w:pPr>
              <w:spacing w:after="0" w:line="240" w:lineRule="auto"/>
              <w:rPr>
                <w:rFonts w:ascii="Calibri" w:hAnsi="Calibri"/>
                <w:sz w:val="24"/>
                <w:szCs w:val="24"/>
              </w:rPr>
            </w:pPr>
          </w:p>
        </w:tc>
      </w:tr>
      <w:tr w:rsidR="00C009B8" w:rsidRPr="0020779C" w14:paraId="2A7CCC2B" w14:textId="77777777" w:rsidTr="00044285">
        <w:tc>
          <w:tcPr>
            <w:tcW w:w="9355" w:type="dxa"/>
            <w:gridSpan w:val="2"/>
            <w:shd w:val="clear" w:color="auto" w:fill="A6A6A6"/>
          </w:tcPr>
          <w:p w14:paraId="4DD2C92E" w14:textId="77777777" w:rsidR="00C009B8" w:rsidRPr="0020779C" w:rsidRDefault="00C009B8" w:rsidP="00F67173">
            <w:pPr>
              <w:spacing w:after="0" w:line="240" w:lineRule="auto"/>
              <w:rPr>
                <w:rFonts w:ascii="Calibri" w:hAnsi="Calibri"/>
                <w:b/>
                <w:sz w:val="24"/>
                <w:szCs w:val="24"/>
              </w:rPr>
            </w:pPr>
            <w:r w:rsidRPr="0020779C">
              <w:rPr>
                <w:rFonts w:ascii="Calibri" w:hAnsi="Calibri"/>
                <w:b/>
                <w:sz w:val="24"/>
                <w:szCs w:val="24"/>
              </w:rPr>
              <w:t>Other Direct Costs</w:t>
            </w:r>
          </w:p>
        </w:tc>
      </w:tr>
      <w:tr w:rsidR="00C009B8" w:rsidRPr="0020779C" w14:paraId="67E23CAC" w14:textId="77777777" w:rsidTr="00044285">
        <w:trPr>
          <w:trHeight w:val="285"/>
        </w:trPr>
        <w:tc>
          <w:tcPr>
            <w:tcW w:w="2516" w:type="dxa"/>
          </w:tcPr>
          <w:p w14:paraId="10B15B06" w14:textId="77777777" w:rsidR="00C009B8" w:rsidRPr="0020779C" w:rsidRDefault="00C009B8" w:rsidP="00F67173">
            <w:pPr>
              <w:spacing w:after="0" w:line="240" w:lineRule="auto"/>
              <w:rPr>
                <w:rFonts w:ascii="Calibri" w:hAnsi="Calibri"/>
                <w:sz w:val="24"/>
                <w:szCs w:val="24"/>
              </w:rPr>
            </w:pPr>
            <w:r w:rsidRPr="0020779C">
              <w:rPr>
                <w:rFonts w:ascii="Calibri" w:hAnsi="Calibri"/>
                <w:sz w:val="24"/>
                <w:szCs w:val="24"/>
              </w:rPr>
              <w:t>Office Operations</w:t>
            </w:r>
          </w:p>
        </w:tc>
        <w:tc>
          <w:tcPr>
            <w:tcW w:w="6839" w:type="dxa"/>
          </w:tcPr>
          <w:p w14:paraId="7EFDC101" w14:textId="77777777" w:rsidR="00C009B8" w:rsidRPr="0020779C" w:rsidRDefault="00C009B8" w:rsidP="00F67173">
            <w:pPr>
              <w:spacing w:after="0" w:line="240" w:lineRule="auto"/>
              <w:rPr>
                <w:rFonts w:ascii="Calibri" w:hAnsi="Calibri"/>
                <w:sz w:val="24"/>
                <w:szCs w:val="24"/>
              </w:rPr>
            </w:pPr>
          </w:p>
        </w:tc>
      </w:tr>
      <w:tr w:rsidR="00C009B8" w:rsidRPr="0020779C" w14:paraId="5DBE6CD1" w14:textId="77777777" w:rsidTr="00044285">
        <w:trPr>
          <w:trHeight w:val="285"/>
        </w:trPr>
        <w:tc>
          <w:tcPr>
            <w:tcW w:w="2516" w:type="dxa"/>
          </w:tcPr>
          <w:p w14:paraId="6D3E6F51" w14:textId="77777777" w:rsidR="00C009B8" w:rsidRPr="0020779C" w:rsidRDefault="00C009B8" w:rsidP="00F67173">
            <w:pPr>
              <w:spacing w:after="0" w:line="240" w:lineRule="auto"/>
              <w:rPr>
                <w:rFonts w:ascii="Calibri" w:hAnsi="Calibri"/>
                <w:sz w:val="24"/>
                <w:szCs w:val="24"/>
              </w:rPr>
            </w:pPr>
            <w:r w:rsidRPr="0020779C">
              <w:rPr>
                <w:rFonts w:ascii="Calibri" w:hAnsi="Calibri"/>
                <w:sz w:val="24"/>
                <w:szCs w:val="24"/>
              </w:rPr>
              <w:t>Travel</w:t>
            </w:r>
          </w:p>
        </w:tc>
        <w:tc>
          <w:tcPr>
            <w:tcW w:w="6839" w:type="dxa"/>
          </w:tcPr>
          <w:p w14:paraId="0F4178A8" w14:textId="77777777" w:rsidR="00C009B8" w:rsidRPr="0020779C" w:rsidRDefault="00C009B8" w:rsidP="00F67173">
            <w:pPr>
              <w:spacing w:after="0" w:line="240" w:lineRule="auto"/>
              <w:rPr>
                <w:rFonts w:ascii="Calibri" w:hAnsi="Calibri"/>
                <w:sz w:val="24"/>
                <w:szCs w:val="24"/>
              </w:rPr>
            </w:pPr>
          </w:p>
        </w:tc>
      </w:tr>
      <w:tr w:rsidR="00C009B8" w:rsidRPr="0020779C" w14:paraId="61B04695" w14:textId="77777777" w:rsidTr="00044285">
        <w:trPr>
          <w:trHeight w:val="285"/>
        </w:trPr>
        <w:tc>
          <w:tcPr>
            <w:tcW w:w="2516" w:type="dxa"/>
          </w:tcPr>
          <w:p w14:paraId="6D617912" w14:textId="77777777" w:rsidR="00C009B8" w:rsidRPr="0020779C" w:rsidRDefault="00C009B8" w:rsidP="00F67173">
            <w:pPr>
              <w:spacing w:after="0" w:line="240" w:lineRule="auto"/>
              <w:rPr>
                <w:rFonts w:ascii="Calibri" w:hAnsi="Calibri"/>
                <w:sz w:val="24"/>
                <w:szCs w:val="24"/>
              </w:rPr>
            </w:pPr>
            <w:r w:rsidRPr="0020779C">
              <w:rPr>
                <w:rFonts w:ascii="Calibri" w:hAnsi="Calibri"/>
                <w:sz w:val="24"/>
                <w:szCs w:val="24"/>
              </w:rPr>
              <w:t>Meeting Expenses</w:t>
            </w:r>
          </w:p>
        </w:tc>
        <w:tc>
          <w:tcPr>
            <w:tcW w:w="6839" w:type="dxa"/>
          </w:tcPr>
          <w:p w14:paraId="4F6E9E00" w14:textId="77777777" w:rsidR="00C009B8" w:rsidRPr="0020779C" w:rsidRDefault="00C009B8" w:rsidP="00F67173">
            <w:pPr>
              <w:spacing w:after="0" w:line="240" w:lineRule="auto"/>
              <w:rPr>
                <w:rFonts w:ascii="Calibri" w:hAnsi="Calibri"/>
                <w:sz w:val="24"/>
                <w:szCs w:val="24"/>
              </w:rPr>
            </w:pPr>
          </w:p>
        </w:tc>
      </w:tr>
      <w:tr w:rsidR="00C009B8" w:rsidRPr="0020779C" w14:paraId="4B87A50C" w14:textId="77777777" w:rsidTr="00044285">
        <w:trPr>
          <w:trHeight w:val="285"/>
        </w:trPr>
        <w:tc>
          <w:tcPr>
            <w:tcW w:w="2516" w:type="dxa"/>
          </w:tcPr>
          <w:p w14:paraId="4290A123" w14:textId="77777777" w:rsidR="00C009B8" w:rsidRPr="0020779C" w:rsidRDefault="00C009B8" w:rsidP="00F67173">
            <w:pPr>
              <w:spacing w:after="0" w:line="240" w:lineRule="auto"/>
              <w:rPr>
                <w:rFonts w:ascii="Calibri" w:hAnsi="Calibri"/>
                <w:sz w:val="24"/>
                <w:szCs w:val="24"/>
              </w:rPr>
            </w:pPr>
            <w:r w:rsidRPr="0020779C">
              <w:rPr>
                <w:rFonts w:ascii="Calibri" w:hAnsi="Calibri"/>
                <w:sz w:val="24"/>
                <w:szCs w:val="24"/>
              </w:rPr>
              <w:t>Project Space</w:t>
            </w:r>
          </w:p>
        </w:tc>
        <w:tc>
          <w:tcPr>
            <w:tcW w:w="6839" w:type="dxa"/>
          </w:tcPr>
          <w:p w14:paraId="4182A1D8" w14:textId="77777777" w:rsidR="00C009B8" w:rsidRPr="0020779C" w:rsidRDefault="00C009B8" w:rsidP="00F67173">
            <w:pPr>
              <w:spacing w:after="0" w:line="240" w:lineRule="auto"/>
              <w:rPr>
                <w:rFonts w:ascii="Calibri" w:hAnsi="Calibri"/>
                <w:sz w:val="24"/>
                <w:szCs w:val="24"/>
              </w:rPr>
            </w:pPr>
          </w:p>
        </w:tc>
      </w:tr>
      <w:tr w:rsidR="00C009B8" w:rsidRPr="0020779C" w14:paraId="2DE68225" w14:textId="77777777" w:rsidTr="00044285">
        <w:trPr>
          <w:trHeight w:val="285"/>
        </w:trPr>
        <w:tc>
          <w:tcPr>
            <w:tcW w:w="2516" w:type="dxa"/>
          </w:tcPr>
          <w:p w14:paraId="2DD3A570" w14:textId="77777777" w:rsidR="00C009B8" w:rsidRPr="0020779C" w:rsidRDefault="00C009B8" w:rsidP="00F67173">
            <w:pPr>
              <w:spacing w:after="0" w:line="240" w:lineRule="auto"/>
              <w:rPr>
                <w:rFonts w:ascii="Calibri" w:hAnsi="Calibri"/>
                <w:sz w:val="24"/>
                <w:szCs w:val="24"/>
              </w:rPr>
            </w:pPr>
            <w:r w:rsidRPr="0020779C">
              <w:rPr>
                <w:rFonts w:ascii="Calibri" w:hAnsi="Calibri"/>
                <w:sz w:val="24"/>
                <w:szCs w:val="24"/>
              </w:rPr>
              <w:t>Other</w:t>
            </w:r>
          </w:p>
        </w:tc>
        <w:tc>
          <w:tcPr>
            <w:tcW w:w="6839" w:type="dxa"/>
          </w:tcPr>
          <w:p w14:paraId="2B7E78A1" w14:textId="77777777" w:rsidR="00C009B8" w:rsidRPr="0020779C" w:rsidRDefault="00C009B8" w:rsidP="00F67173">
            <w:pPr>
              <w:spacing w:after="0" w:line="240" w:lineRule="auto"/>
              <w:rPr>
                <w:rFonts w:ascii="Calibri" w:hAnsi="Calibri"/>
                <w:sz w:val="24"/>
                <w:szCs w:val="24"/>
              </w:rPr>
            </w:pPr>
          </w:p>
        </w:tc>
      </w:tr>
      <w:tr w:rsidR="00C009B8" w:rsidRPr="0020779C" w14:paraId="5F281C71" w14:textId="77777777" w:rsidTr="00044285">
        <w:tc>
          <w:tcPr>
            <w:tcW w:w="9355" w:type="dxa"/>
            <w:gridSpan w:val="2"/>
          </w:tcPr>
          <w:p w14:paraId="7F1B8E1E" w14:textId="77777777" w:rsidR="00C009B8" w:rsidRPr="0020779C" w:rsidRDefault="00C009B8" w:rsidP="00F67173">
            <w:pPr>
              <w:spacing w:after="0" w:line="240" w:lineRule="auto"/>
              <w:rPr>
                <w:rFonts w:ascii="Calibri" w:hAnsi="Calibri"/>
                <w:sz w:val="24"/>
                <w:szCs w:val="24"/>
              </w:rPr>
            </w:pPr>
          </w:p>
        </w:tc>
      </w:tr>
      <w:tr w:rsidR="00C009B8" w:rsidRPr="0020779C" w14:paraId="1B3EB972" w14:textId="77777777" w:rsidTr="00044285">
        <w:tc>
          <w:tcPr>
            <w:tcW w:w="9355" w:type="dxa"/>
            <w:gridSpan w:val="2"/>
            <w:shd w:val="clear" w:color="auto" w:fill="A6A6A6"/>
          </w:tcPr>
          <w:p w14:paraId="20D80B85" w14:textId="77777777" w:rsidR="00C009B8" w:rsidRPr="0020779C" w:rsidRDefault="00C009B8" w:rsidP="00F67173">
            <w:pPr>
              <w:spacing w:after="0" w:line="240" w:lineRule="auto"/>
              <w:rPr>
                <w:rFonts w:ascii="Calibri" w:hAnsi="Calibri"/>
                <w:sz w:val="24"/>
                <w:szCs w:val="24"/>
              </w:rPr>
            </w:pPr>
            <w:r w:rsidRPr="0020779C">
              <w:rPr>
                <w:rFonts w:ascii="Calibri" w:hAnsi="Calibri"/>
                <w:b/>
                <w:sz w:val="24"/>
                <w:szCs w:val="24"/>
              </w:rPr>
              <w:t>Purchased Services</w:t>
            </w:r>
          </w:p>
        </w:tc>
      </w:tr>
      <w:tr w:rsidR="00C009B8" w:rsidRPr="0020779C" w14:paraId="14690A47" w14:textId="77777777" w:rsidTr="00044285">
        <w:trPr>
          <w:trHeight w:val="278"/>
        </w:trPr>
        <w:tc>
          <w:tcPr>
            <w:tcW w:w="2516" w:type="dxa"/>
          </w:tcPr>
          <w:p w14:paraId="505D12DE" w14:textId="77777777" w:rsidR="00C009B8" w:rsidRPr="0020779C" w:rsidRDefault="00C009B8" w:rsidP="00F67173">
            <w:pPr>
              <w:spacing w:after="0" w:line="240" w:lineRule="auto"/>
              <w:rPr>
                <w:rFonts w:ascii="Calibri" w:hAnsi="Calibri"/>
                <w:sz w:val="24"/>
                <w:szCs w:val="24"/>
              </w:rPr>
            </w:pPr>
            <w:r w:rsidRPr="0020779C">
              <w:rPr>
                <w:rFonts w:ascii="Calibri" w:hAnsi="Calibri"/>
                <w:sz w:val="24"/>
                <w:szCs w:val="24"/>
              </w:rPr>
              <w:t>Consultants</w:t>
            </w:r>
          </w:p>
        </w:tc>
        <w:tc>
          <w:tcPr>
            <w:tcW w:w="6839" w:type="dxa"/>
          </w:tcPr>
          <w:p w14:paraId="1DA9C14B" w14:textId="77777777" w:rsidR="00C009B8" w:rsidRPr="0020779C" w:rsidRDefault="00C009B8" w:rsidP="00F67173">
            <w:pPr>
              <w:spacing w:after="0" w:line="240" w:lineRule="auto"/>
              <w:rPr>
                <w:rFonts w:ascii="Calibri" w:hAnsi="Calibri"/>
                <w:sz w:val="24"/>
                <w:szCs w:val="24"/>
              </w:rPr>
            </w:pPr>
          </w:p>
        </w:tc>
      </w:tr>
      <w:tr w:rsidR="00C009B8" w:rsidRPr="0020779C" w14:paraId="32B79EE3" w14:textId="77777777" w:rsidTr="00044285">
        <w:trPr>
          <w:trHeight w:val="277"/>
        </w:trPr>
        <w:tc>
          <w:tcPr>
            <w:tcW w:w="2516" w:type="dxa"/>
          </w:tcPr>
          <w:p w14:paraId="1CBC09D5" w14:textId="77777777" w:rsidR="00C009B8" w:rsidRPr="0020779C" w:rsidRDefault="00C009B8" w:rsidP="00F67173">
            <w:pPr>
              <w:spacing w:after="0" w:line="240" w:lineRule="auto"/>
              <w:rPr>
                <w:rFonts w:ascii="Calibri" w:hAnsi="Calibri"/>
                <w:sz w:val="24"/>
                <w:szCs w:val="24"/>
              </w:rPr>
            </w:pPr>
            <w:r w:rsidRPr="0020779C">
              <w:rPr>
                <w:rFonts w:ascii="Calibri" w:hAnsi="Calibri"/>
                <w:sz w:val="24"/>
                <w:szCs w:val="24"/>
              </w:rPr>
              <w:t>Contracts *</w:t>
            </w:r>
          </w:p>
        </w:tc>
        <w:tc>
          <w:tcPr>
            <w:tcW w:w="6839" w:type="dxa"/>
            <w:shd w:val="clear" w:color="auto" w:fill="A6A6A6"/>
          </w:tcPr>
          <w:p w14:paraId="74D1E128" w14:textId="77777777" w:rsidR="00C009B8" w:rsidRPr="0020779C" w:rsidRDefault="00C009B8" w:rsidP="00F67173">
            <w:pPr>
              <w:spacing w:after="0" w:line="240" w:lineRule="auto"/>
              <w:rPr>
                <w:rFonts w:ascii="Calibri" w:hAnsi="Calibri"/>
                <w:sz w:val="24"/>
                <w:szCs w:val="24"/>
              </w:rPr>
            </w:pPr>
          </w:p>
        </w:tc>
      </w:tr>
      <w:tr w:rsidR="00C009B8" w:rsidRPr="0020779C" w14:paraId="33153F52" w14:textId="77777777" w:rsidTr="00044285">
        <w:tc>
          <w:tcPr>
            <w:tcW w:w="9355" w:type="dxa"/>
            <w:gridSpan w:val="2"/>
          </w:tcPr>
          <w:p w14:paraId="49573EE9" w14:textId="77777777" w:rsidR="00C009B8" w:rsidRPr="0020779C" w:rsidRDefault="00C009B8" w:rsidP="00F67173">
            <w:pPr>
              <w:spacing w:after="0" w:line="240" w:lineRule="auto"/>
              <w:rPr>
                <w:rFonts w:ascii="Calibri" w:hAnsi="Calibri"/>
                <w:sz w:val="24"/>
                <w:szCs w:val="24"/>
              </w:rPr>
            </w:pPr>
          </w:p>
        </w:tc>
      </w:tr>
      <w:tr w:rsidR="00C009B8" w:rsidRPr="0020779C" w14:paraId="7911F285" w14:textId="77777777" w:rsidTr="00044285">
        <w:tc>
          <w:tcPr>
            <w:tcW w:w="9355" w:type="dxa"/>
            <w:gridSpan w:val="2"/>
            <w:shd w:val="clear" w:color="auto" w:fill="A6A6A6"/>
          </w:tcPr>
          <w:p w14:paraId="512AFBFD" w14:textId="77777777" w:rsidR="00C009B8" w:rsidRPr="0020779C" w:rsidRDefault="00C009B8" w:rsidP="00F67173">
            <w:pPr>
              <w:spacing w:after="0" w:line="240" w:lineRule="auto"/>
              <w:rPr>
                <w:rFonts w:ascii="Calibri" w:hAnsi="Calibri"/>
                <w:sz w:val="24"/>
                <w:szCs w:val="24"/>
              </w:rPr>
            </w:pPr>
            <w:r w:rsidRPr="0020779C">
              <w:rPr>
                <w:rFonts w:ascii="Calibri" w:hAnsi="Calibri"/>
                <w:b/>
                <w:sz w:val="24"/>
                <w:szCs w:val="24"/>
              </w:rPr>
              <w:t>In-kind Support</w:t>
            </w:r>
          </w:p>
        </w:tc>
      </w:tr>
      <w:tr w:rsidR="00C009B8" w:rsidRPr="0020779C" w14:paraId="438AE89D" w14:textId="77777777" w:rsidTr="00044285">
        <w:tc>
          <w:tcPr>
            <w:tcW w:w="2516" w:type="dxa"/>
          </w:tcPr>
          <w:p w14:paraId="4091E1CF" w14:textId="77777777" w:rsidR="00C009B8" w:rsidRPr="0020779C" w:rsidRDefault="00C009B8" w:rsidP="00F67173">
            <w:pPr>
              <w:spacing w:after="0" w:line="240" w:lineRule="auto"/>
              <w:rPr>
                <w:rFonts w:ascii="Calibri" w:hAnsi="Calibri"/>
                <w:sz w:val="24"/>
                <w:szCs w:val="24"/>
              </w:rPr>
            </w:pPr>
          </w:p>
        </w:tc>
        <w:tc>
          <w:tcPr>
            <w:tcW w:w="6839" w:type="dxa"/>
          </w:tcPr>
          <w:p w14:paraId="3790A807" w14:textId="77777777" w:rsidR="00C009B8" w:rsidRPr="0020779C" w:rsidRDefault="00C009B8" w:rsidP="00F67173">
            <w:pPr>
              <w:spacing w:after="0" w:line="240" w:lineRule="auto"/>
              <w:rPr>
                <w:rFonts w:ascii="Calibri" w:hAnsi="Calibri"/>
                <w:sz w:val="24"/>
                <w:szCs w:val="24"/>
              </w:rPr>
            </w:pPr>
          </w:p>
        </w:tc>
      </w:tr>
    </w:tbl>
    <w:p w14:paraId="430AA13B" w14:textId="77777777" w:rsidR="00C009B8" w:rsidRPr="00421BDE" w:rsidRDefault="00C009B8" w:rsidP="00C009B8">
      <w:pPr>
        <w:spacing w:after="0" w:line="276" w:lineRule="auto"/>
        <w:rPr>
          <w:rFonts w:ascii="Calibri" w:hAnsi="Calibri"/>
          <w:sz w:val="20"/>
          <w:szCs w:val="24"/>
        </w:rPr>
      </w:pPr>
    </w:p>
    <w:p w14:paraId="09D8383E" w14:textId="77777777" w:rsidR="00C009B8" w:rsidRPr="0020779C" w:rsidRDefault="00C009B8" w:rsidP="00C009B8">
      <w:pPr>
        <w:pStyle w:val="NoSpacing"/>
        <w:jc w:val="both"/>
      </w:pPr>
      <w:r w:rsidRPr="0020779C">
        <w:t>*</w:t>
      </w:r>
      <w:r w:rsidRPr="0020779C">
        <w:rPr>
          <w:b/>
        </w:rPr>
        <w:t xml:space="preserve">If contracts are a part of your proposed budget, you </w:t>
      </w:r>
      <w:r w:rsidRPr="0020779C">
        <w:rPr>
          <w:b/>
          <w:i/>
        </w:rPr>
        <w:t>must</w:t>
      </w:r>
      <w:r w:rsidRPr="0020779C">
        <w:rPr>
          <w:b/>
        </w:rPr>
        <w:t xml:space="preserve"> complete </w:t>
      </w:r>
      <w:r>
        <w:rPr>
          <w:b/>
        </w:rPr>
        <w:t>the chart below</w:t>
      </w:r>
      <w:r w:rsidRPr="0020779C">
        <w:rPr>
          <w:b/>
        </w:rPr>
        <w:t xml:space="preserve"> for each contract</w:t>
      </w:r>
      <w:r w:rsidRPr="0020779C">
        <w:t>. Copy and paste the chart below if there are multiple contracts. Enter “TBD” when information is not yet known. If there are no contracts, delete these instructions and chart shown below.</w:t>
      </w:r>
    </w:p>
    <w:p w14:paraId="46F253E7" w14:textId="77777777" w:rsidR="00C009B8" w:rsidRPr="00421BDE" w:rsidRDefault="00C009B8" w:rsidP="00C009B8">
      <w:pPr>
        <w:spacing w:after="0" w:line="276" w:lineRule="auto"/>
        <w:rPr>
          <w:rFonts w:ascii="Calibri" w:hAnsi="Calibri"/>
          <w:sz w:val="20"/>
          <w:szCs w:val="20"/>
        </w:rPr>
      </w:pPr>
    </w:p>
    <w:p w14:paraId="5989934B" w14:textId="77777777" w:rsidR="00C009B8" w:rsidRPr="0020779C" w:rsidRDefault="00C009B8" w:rsidP="00C009B8">
      <w:pPr>
        <w:spacing w:after="0" w:line="276" w:lineRule="auto"/>
        <w:rPr>
          <w:rFonts w:ascii="Calibri" w:hAnsi="Calibri"/>
          <w:b/>
          <w:sz w:val="24"/>
          <w:szCs w:val="24"/>
        </w:rPr>
      </w:pPr>
      <w:r w:rsidRPr="0020779C">
        <w:rPr>
          <w:rFonts w:ascii="Calibri" w:hAnsi="Calibri"/>
          <w:b/>
          <w:sz w:val="24"/>
          <w:szCs w:val="24"/>
        </w:rPr>
        <w:t>Contract Budget Chart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6997"/>
      </w:tblGrid>
      <w:tr w:rsidR="00C009B8" w:rsidRPr="0020779C" w14:paraId="132EF65E" w14:textId="77777777" w:rsidTr="00044285">
        <w:tc>
          <w:tcPr>
            <w:tcW w:w="2358" w:type="dxa"/>
          </w:tcPr>
          <w:p w14:paraId="0DE47DF0" w14:textId="77777777" w:rsidR="00C009B8" w:rsidRPr="0020779C" w:rsidRDefault="00C009B8" w:rsidP="00F67173">
            <w:pPr>
              <w:spacing w:after="0" w:line="276" w:lineRule="auto"/>
              <w:rPr>
                <w:rFonts w:ascii="Calibri" w:hAnsi="Calibri"/>
                <w:sz w:val="24"/>
                <w:szCs w:val="24"/>
              </w:rPr>
            </w:pPr>
            <w:r w:rsidRPr="0020779C">
              <w:rPr>
                <w:rFonts w:ascii="Calibri" w:hAnsi="Calibri"/>
                <w:sz w:val="24"/>
                <w:szCs w:val="24"/>
              </w:rPr>
              <w:t>Contractor Name</w:t>
            </w:r>
          </w:p>
        </w:tc>
        <w:tc>
          <w:tcPr>
            <w:tcW w:w="6997" w:type="dxa"/>
          </w:tcPr>
          <w:p w14:paraId="11C023ED" w14:textId="77777777" w:rsidR="00C009B8" w:rsidRPr="0020779C" w:rsidRDefault="00C009B8" w:rsidP="00F67173">
            <w:pPr>
              <w:spacing w:after="0" w:line="276" w:lineRule="auto"/>
              <w:rPr>
                <w:rFonts w:ascii="Calibri" w:hAnsi="Calibri"/>
                <w:sz w:val="24"/>
                <w:szCs w:val="24"/>
              </w:rPr>
            </w:pPr>
          </w:p>
        </w:tc>
      </w:tr>
      <w:tr w:rsidR="00C009B8" w:rsidRPr="0020779C" w14:paraId="3EA4518F" w14:textId="77777777" w:rsidTr="00044285">
        <w:tc>
          <w:tcPr>
            <w:tcW w:w="2358" w:type="dxa"/>
          </w:tcPr>
          <w:p w14:paraId="0BAE41A1" w14:textId="77777777" w:rsidR="00C009B8" w:rsidRPr="0020779C" w:rsidRDefault="00C009B8" w:rsidP="00F67173">
            <w:pPr>
              <w:spacing w:after="0" w:line="276" w:lineRule="auto"/>
              <w:rPr>
                <w:rFonts w:ascii="Calibri" w:hAnsi="Calibri"/>
                <w:sz w:val="24"/>
                <w:szCs w:val="24"/>
              </w:rPr>
            </w:pPr>
            <w:r w:rsidRPr="0020779C">
              <w:rPr>
                <w:rFonts w:ascii="Calibri" w:hAnsi="Calibri"/>
                <w:sz w:val="24"/>
                <w:szCs w:val="24"/>
              </w:rPr>
              <w:t>Contract Start Date</w:t>
            </w:r>
          </w:p>
        </w:tc>
        <w:tc>
          <w:tcPr>
            <w:tcW w:w="6997" w:type="dxa"/>
          </w:tcPr>
          <w:p w14:paraId="371869EC" w14:textId="77777777" w:rsidR="00C009B8" w:rsidRPr="0020779C" w:rsidRDefault="00C009B8" w:rsidP="00F67173">
            <w:pPr>
              <w:spacing w:after="0" w:line="276" w:lineRule="auto"/>
              <w:rPr>
                <w:rFonts w:ascii="Calibri" w:hAnsi="Calibri"/>
                <w:sz w:val="24"/>
                <w:szCs w:val="24"/>
              </w:rPr>
            </w:pPr>
          </w:p>
        </w:tc>
      </w:tr>
      <w:tr w:rsidR="00C009B8" w:rsidRPr="0020779C" w14:paraId="440CD4AA" w14:textId="77777777" w:rsidTr="00044285">
        <w:tc>
          <w:tcPr>
            <w:tcW w:w="2358" w:type="dxa"/>
          </w:tcPr>
          <w:p w14:paraId="40D9B816" w14:textId="77777777" w:rsidR="00C009B8" w:rsidRPr="0020779C" w:rsidRDefault="00C009B8" w:rsidP="00F67173">
            <w:pPr>
              <w:spacing w:after="0" w:line="276" w:lineRule="auto"/>
              <w:rPr>
                <w:rFonts w:ascii="Calibri" w:hAnsi="Calibri"/>
                <w:sz w:val="24"/>
                <w:szCs w:val="24"/>
              </w:rPr>
            </w:pPr>
            <w:r w:rsidRPr="0020779C">
              <w:rPr>
                <w:rFonts w:ascii="Calibri" w:hAnsi="Calibri"/>
                <w:sz w:val="24"/>
                <w:szCs w:val="24"/>
              </w:rPr>
              <w:t>Contract End Date</w:t>
            </w:r>
          </w:p>
        </w:tc>
        <w:tc>
          <w:tcPr>
            <w:tcW w:w="6997" w:type="dxa"/>
          </w:tcPr>
          <w:p w14:paraId="7B77F55C" w14:textId="77777777" w:rsidR="00C009B8" w:rsidRPr="0020779C" w:rsidRDefault="00C009B8" w:rsidP="00F67173">
            <w:pPr>
              <w:spacing w:after="0" w:line="276" w:lineRule="auto"/>
              <w:rPr>
                <w:rFonts w:ascii="Calibri" w:hAnsi="Calibri"/>
                <w:sz w:val="24"/>
                <w:szCs w:val="24"/>
              </w:rPr>
            </w:pPr>
          </w:p>
        </w:tc>
      </w:tr>
      <w:tr w:rsidR="00C009B8" w:rsidRPr="0020779C" w14:paraId="52D295C9" w14:textId="77777777" w:rsidTr="00044285">
        <w:tc>
          <w:tcPr>
            <w:tcW w:w="2358" w:type="dxa"/>
          </w:tcPr>
          <w:p w14:paraId="3B475C8B" w14:textId="77777777" w:rsidR="00C009B8" w:rsidRPr="0020779C" w:rsidRDefault="00C009B8" w:rsidP="00F67173">
            <w:pPr>
              <w:spacing w:after="0" w:line="276" w:lineRule="auto"/>
              <w:rPr>
                <w:rFonts w:ascii="Calibri" w:hAnsi="Calibri"/>
                <w:sz w:val="24"/>
                <w:szCs w:val="24"/>
              </w:rPr>
            </w:pPr>
            <w:r w:rsidRPr="0020779C">
              <w:rPr>
                <w:rFonts w:ascii="Calibri" w:hAnsi="Calibri"/>
                <w:sz w:val="24"/>
                <w:szCs w:val="24"/>
              </w:rPr>
              <w:t>Scope of Work</w:t>
            </w:r>
          </w:p>
        </w:tc>
        <w:tc>
          <w:tcPr>
            <w:tcW w:w="6997" w:type="dxa"/>
          </w:tcPr>
          <w:p w14:paraId="3BB611B8" w14:textId="77777777" w:rsidR="00C009B8" w:rsidRPr="0020779C" w:rsidRDefault="00C009B8" w:rsidP="00F67173">
            <w:pPr>
              <w:spacing w:after="0" w:line="276" w:lineRule="auto"/>
              <w:rPr>
                <w:rFonts w:ascii="Calibri" w:hAnsi="Calibri"/>
                <w:sz w:val="24"/>
                <w:szCs w:val="24"/>
              </w:rPr>
            </w:pPr>
          </w:p>
        </w:tc>
      </w:tr>
      <w:tr w:rsidR="00C009B8" w:rsidRPr="0020779C" w14:paraId="3017A98D" w14:textId="77777777" w:rsidTr="00044285">
        <w:tc>
          <w:tcPr>
            <w:tcW w:w="2358" w:type="dxa"/>
          </w:tcPr>
          <w:p w14:paraId="73C926F8" w14:textId="77777777" w:rsidR="00C009B8" w:rsidRPr="0020779C" w:rsidRDefault="00C009B8" w:rsidP="00F67173">
            <w:pPr>
              <w:spacing w:after="0" w:line="276" w:lineRule="auto"/>
              <w:rPr>
                <w:rFonts w:ascii="Calibri" w:hAnsi="Calibri"/>
                <w:sz w:val="24"/>
                <w:szCs w:val="24"/>
              </w:rPr>
            </w:pPr>
            <w:r w:rsidRPr="0020779C">
              <w:rPr>
                <w:rFonts w:ascii="Calibri" w:hAnsi="Calibri"/>
                <w:sz w:val="24"/>
                <w:szCs w:val="24"/>
              </w:rPr>
              <w:t>Deliverables</w:t>
            </w:r>
          </w:p>
        </w:tc>
        <w:tc>
          <w:tcPr>
            <w:tcW w:w="6997" w:type="dxa"/>
          </w:tcPr>
          <w:p w14:paraId="06E8E7F7" w14:textId="77777777" w:rsidR="00C009B8" w:rsidRPr="0020779C" w:rsidRDefault="00C009B8" w:rsidP="00F67173">
            <w:pPr>
              <w:spacing w:after="0" w:line="276" w:lineRule="auto"/>
              <w:rPr>
                <w:rFonts w:ascii="Calibri" w:hAnsi="Calibri"/>
                <w:sz w:val="24"/>
                <w:szCs w:val="24"/>
              </w:rPr>
            </w:pPr>
          </w:p>
        </w:tc>
      </w:tr>
      <w:tr w:rsidR="00C009B8" w:rsidRPr="0020779C" w14:paraId="2E428282" w14:textId="77777777" w:rsidTr="00044285">
        <w:tc>
          <w:tcPr>
            <w:tcW w:w="2358" w:type="dxa"/>
            <w:shd w:val="clear" w:color="auto" w:fill="A6A6A6" w:themeFill="background1" w:themeFillShade="A6"/>
          </w:tcPr>
          <w:p w14:paraId="16D05041" w14:textId="77777777" w:rsidR="00C009B8" w:rsidRPr="00421BDE" w:rsidRDefault="00C009B8" w:rsidP="00F67173">
            <w:pPr>
              <w:spacing w:after="0" w:line="276" w:lineRule="auto"/>
              <w:rPr>
                <w:rFonts w:ascii="Calibri" w:hAnsi="Calibri"/>
                <w:b/>
                <w:sz w:val="24"/>
                <w:szCs w:val="24"/>
              </w:rPr>
            </w:pPr>
            <w:r w:rsidRPr="00421BDE">
              <w:rPr>
                <w:rFonts w:ascii="Calibri" w:hAnsi="Calibri"/>
                <w:b/>
                <w:sz w:val="24"/>
                <w:szCs w:val="24"/>
              </w:rPr>
              <w:t>Total Cost</w:t>
            </w:r>
          </w:p>
        </w:tc>
        <w:tc>
          <w:tcPr>
            <w:tcW w:w="6997" w:type="dxa"/>
            <w:shd w:val="clear" w:color="auto" w:fill="A6A6A6" w:themeFill="background1" w:themeFillShade="A6"/>
          </w:tcPr>
          <w:p w14:paraId="50A392C5" w14:textId="77777777" w:rsidR="00C009B8" w:rsidRPr="00421BDE" w:rsidRDefault="00C009B8" w:rsidP="00F67173">
            <w:pPr>
              <w:spacing w:after="0" w:line="276" w:lineRule="auto"/>
              <w:rPr>
                <w:rFonts w:ascii="Calibri" w:hAnsi="Calibri"/>
                <w:b/>
                <w:sz w:val="24"/>
                <w:szCs w:val="24"/>
              </w:rPr>
            </w:pPr>
          </w:p>
        </w:tc>
      </w:tr>
      <w:tr w:rsidR="00C009B8" w:rsidRPr="0020779C" w14:paraId="31677E8F" w14:textId="77777777" w:rsidTr="00044285">
        <w:tc>
          <w:tcPr>
            <w:tcW w:w="2358" w:type="dxa"/>
          </w:tcPr>
          <w:p w14:paraId="48958121" w14:textId="77777777" w:rsidR="00C009B8" w:rsidRPr="0020779C" w:rsidRDefault="00C009B8" w:rsidP="00F67173">
            <w:pPr>
              <w:spacing w:after="0" w:line="276" w:lineRule="auto"/>
              <w:rPr>
                <w:rFonts w:ascii="Calibri" w:hAnsi="Calibri"/>
                <w:sz w:val="24"/>
                <w:szCs w:val="24"/>
              </w:rPr>
            </w:pPr>
            <w:r w:rsidRPr="0020779C">
              <w:rPr>
                <w:rFonts w:ascii="Calibri" w:hAnsi="Calibri"/>
                <w:sz w:val="24"/>
                <w:szCs w:val="24"/>
              </w:rPr>
              <w:t>Cost Justification</w:t>
            </w:r>
          </w:p>
        </w:tc>
        <w:tc>
          <w:tcPr>
            <w:tcW w:w="6997" w:type="dxa"/>
          </w:tcPr>
          <w:p w14:paraId="2A87A8E7" w14:textId="77777777" w:rsidR="00C009B8" w:rsidRPr="0020779C" w:rsidRDefault="00C009B8" w:rsidP="00F67173">
            <w:pPr>
              <w:spacing w:after="0" w:line="276" w:lineRule="auto"/>
              <w:rPr>
                <w:rFonts w:ascii="Calibri" w:hAnsi="Calibri"/>
                <w:sz w:val="24"/>
                <w:szCs w:val="24"/>
              </w:rPr>
            </w:pPr>
          </w:p>
        </w:tc>
      </w:tr>
    </w:tbl>
    <w:p w14:paraId="6A6F0937" w14:textId="77777777" w:rsidR="00172373" w:rsidRPr="0020779C" w:rsidRDefault="00172373" w:rsidP="00172373">
      <w:pPr>
        <w:pStyle w:val="Pa13"/>
        <w:spacing w:line="276" w:lineRule="auto"/>
        <w:rPr>
          <w:rStyle w:val="A3"/>
          <w:rFonts w:ascii="Calibri" w:hAnsi="Calibri"/>
        </w:rPr>
      </w:pPr>
    </w:p>
    <w:p w14:paraId="40C177F2" w14:textId="77777777" w:rsidR="005874F9" w:rsidRPr="00A22405" w:rsidRDefault="005874F9" w:rsidP="005874F9">
      <w:pPr>
        <w:widowControl w:val="0"/>
        <w:spacing w:after="240" w:line="240" w:lineRule="auto"/>
        <w:rPr>
          <w:rFonts w:cstheme="minorHAnsi"/>
          <w:szCs w:val="24"/>
        </w:rPr>
      </w:pPr>
    </w:p>
    <w:sectPr w:rsidR="005874F9" w:rsidRPr="00A22405">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072BF" w14:textId="77777777" w:rsidR="00A36218" w:rsidRDefault="00A36218" w:rsidP="005874F9">
      <w:pPr>
        <w:spacing w:after="0" w:line="240" w:lineRule="auto"/>
      </w:pPr>
      <w:r>
        <w:separator/>
      </w:r>
    </w:p>
  </w:endnote>
  <w:endnote w:type="continuationSeparator" w:id="0">
    <w:p w14:paraId="3C769136" w14:textId="77777777" w:rsidR="00A36218" w:rsidRDefault="00A36218" w:rsidP="0058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BE Regular">
    <w:altName w:val="Times New Roman"/>
    <w:charset w:val="00"/>
    <w:family w:val="auto"/>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317572465"/>
      <w:docPartObj>
        <w:docPartGallery w:val="Page Numbers (Bottom of Page)"/>
        <w:docPartUnique/>
      </w:docPartObj>
    </w:sdtPr>
    <w:sdtEndPr>
      <w:rPr>
        <w:noProof/>
      </w:rPr>
    </w:sdtEndPr>
    <w:sdtContent>
      <w:p w14:paraId="5FDEE3B3" w14:textId="77777777" w:rsidR="005874F9" w:rsidRPr="00D12864" w:rsidRDefault="005874F9">
        <w:pPr>
          <w:pStyle w:val="Footer"/>
          <w:jc w:val="center"/>
          <w:rPr>
            <w:rFonts w:asciiTheme="minorHAnsi" w:hAnsiTheme="minorHAnsi" w:cstheme="minorHAnsi"/>
          </w:rPr>
        </w:pPr>
        <w:r w:rsidRPr="00D12864">
          <w:rPr>
            <w:rFonts w:asciiTheme="minorHAnsi" w:hAnsiTheme="minorHAnsi" w:cstheme="minorHAnsi"/>
          </w:rPr>
          <w:fldChar w:fldCharType="begin"/>
        </w:r>
        <w:r w:rsidRPr="00D12864">
          <w:rPr>
            <w:rFonts w:asciiTheme="minorHAnsi" w:hAnsiTheme="minorHAnsi" w:cstheme="minorHAnsi"/>
          </w:rPr>
          <w:instrText xml:space="preserve"> PAGE   \* MERGEFORMAT </w:instrText>
        </w:r>
        <w:r w:rsidRPr="00D12864">
          <w:rPr>
            <w:rFonts w:asciiTheme="minorHAnsi" w:hAnsiTheme="minorHAnsi" w:cstheme="minorHAnsi"/>
          </w:rPr>
          <w:fldChar w:fldCharType="separate"/>
        </w:r>
        <w:r w:rsidRPr="00D12864">
          <w:rPr>
            <w:rFonts w:asciiTheme="minorHAnsi" w:hAnsiTheme="minorHAnsi" w:cstheme="minorHAnsi"/>
            <w:noProof/>
          </w:rPr>
          <w:t>2</w:t>
        </w:r>
        <w:r w:rsidRPr="00D12864">
          <w:rPr>
            <w:rFonts w:asciiTheme="minorHAnsi" w:hAnsiTheme="minorHAnsi"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8048699"/>
      <w:docPartObj>
        <w:docPartGallery w:val="Page Numbers (Bottom of Page)"/>
        <w:docPartUnique/>
      </w:docPartObj>
    </w:sdtPr>
    <w:sdtEndPr>
      <w:rPr>
        <w:noProof/>
      </w:rPr>
    </w:sdtEndPr>
    <w:sdtContent>
      <w:p w14:paraId="40AE9371" w14:textId="77777777" w:rsidR="005874F9" w:rsidRDefault="005874F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45B3776" w14:textId="77777777" w:rsidR="005874F9" w:rsidRDefault="00587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7E076" w14:textId="77777777" w:rsidR="00A36218" w:rsidRDefault="00A36218" w:rsidP="005874F9">
      <w:pPr>
        <w:spacing w:after="0" w:line="240" w:lineRule="auto"/>
      </w:pPr>
      <w:r>
        <w:separator/>
      </w:r>
    </w:p>
  </w:footnote>
  <w:footnote w:type="continuationSeparator" w:id="0">
    <w:p w14:paraId="4B016404" w14:textId="77777777" w:rsidR="00A36218" w:rsidRDefault="00A36218" w:rsidP="00587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71pt" o:bullet="t">
        <v:imagedata r:id="rId1" o:title="wv-outline"/>
      </v:shape>
    </w:pict>
  </w:numPicBullet>
  <w:abstractNum w:abstractNumId="0" w15:restartNumberingAfterBreak="0">
    <w:nsid w:val="00ED3AB2"/>
    <w:multiLevelType w:val="hybridMultilevel"/>
    <w:tmpl w:val="DBB070DA"/>
    <w:lvl w:ilvl="0" w:tplc="0409000D">
      <w:start w:val="1"/>
      <w:numFmt w:val="bullet"/>
      <w:lvlText w:val=""/>
      <w:lvlJc w:val="left"/>
      <w:pPr>
        <w:ind w:left="720" w:hanging="360"/>
      </w:pPr>
      <w:rPr>
        <w:rFonts w:ascii="Wingdings" w:hAnsi="Wingdings" w:hint="default"/>
        <w:color w:val="auto"/>
        <w:sz w:val="28"/>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141CE"/>
    <w:multiLevelType w:val="hybridMultilevel"/>
    <w:tmpl w:val="7D96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B6CB7"/>
    <w:multiLevelType w:val="hybridMultilevel"/>
    <w:tmpl w:val="D32CBDD4"/>
    <w:lvl w:ilvl="0" w:tplc="0409000D">
      <w:start w:val="1"/>
      <w:numFmt w:val="bullet"/>
      <w:lvlText w:val=""/>
      <w:lvlJc w:val="left"/>
      <w:pPr>
        <w:ind w:left="720" w:hanging="360"/>
      </w:pPr>
      <w:rPr>
        <w:rFonts w:ascii="Wingdings" w:hAnsi="Wingdings" w:hint="default"/>
        <w:color w:val="auto"/>
        <w:sz w:val="28"/>
      </w:rPr>
    </w:lvl>
    <w:lvl w:ilvl="1" w:tplc="CC38304E">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61D90"/>
    <w:multiLevelType w:val="hybridMultilevel"/>
    <w:tmpl w:val="E9EA56D2"/>
    <w:lvl w:ilvl="0" w:tplc="9C84D958">
      <w:start w:val="1"/>
      <w:numFmt w:val="decimal"/>
      <w:lvlText w:val="%1."/>
      <w:lvlJc w:val="left"/>
      <w:pPr>
        <w:ind w:left="72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B1EEE"/>
    <w:multiLevelType w:val="hybridMultilevel"/>
    <w:tmpl w:val="A3707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76B07"/>
    <w:multiLevelType w:val="hybridMultilevel"/>
    <w:tmpl w:val="64382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00163"/>
    <w:multiLevelType w:val="hybridMultilevel"/>
    <w:tmpl w:val="9E62C340"/>
    <w:lvl w:ilvl="0" w:tplc="075E19E6">
      <w:start w:val="1"/>
      <w:numFmt w:val="low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326098"/>
    <w:multiLevelType w:val="hybridMultilevel"/>
    <w:tmpl w:val="DBD4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04C26"/>
    <w:multiLevelType w:val="hybridMultilevel"/>
    <w:tmpl w:val="45A68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C6BD2"/>
    <w:multiLevelType w:val="hybridMultilevel"/>
    <w:tmpl w:val="3AA2D70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86736"/>
    <w:multiLevelType w:val="hybridMultilevel"/>
    <w:tmpl w:val="891EC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B8C1073"/>
    <w:multiLevelType w:val="hybridMultilevel"/>
    <w:tmpl w:val="8542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02D9B"/>
    <w:multiLevelType w:val="hybridMultilevel"/>
    <w:tmpl w:val="2562869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30D7B"/>
    <w:multiLevelType w:val="hybridMultilevel"/>
    <w:tmpl w:val="6262D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F1858"/>
    <w:multiLevelType w:val="hybridMultilevel"/>
    <w:tmpl w:val="2E363034"/>
    <w:lvl w:ilvl="0" w:tplc="AA365D12">
      <w:start w:val="1"/>
      <w:numFmt w:val="bullet"/>
      <w:lvlText w:val=""/>
      <w:lvlPicBulletId w:val="0"/>
      <w:lvlJc w:val="left"/>
      <w:pPr>
        <w:ind w:left="36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50122"/>
    <w:multiLevelType w:val="hybridMultilevel"/>
    <w:tmpl w:val="1BBA09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832562"/>
    <w:multiLevelType w:val="hybridMultilevel"/>
    <w:tmpl w:val="D1D0A64C"/>
    <w:lvl w:ilvl="0" w:tplc="AF9A5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20691F"/>
    <w:multiLevelType w:val="hybridMultilevel"/>
    <w:tmpl w:val="42507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A0417F"/>
    <w:multiLevelType w:val="hybridMultilevel"/>
    <w:tmpl w:val="BB44D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4"/>
  </w:num>
  <w:num w:numId="4">
    <w:abstractNumId w:val="0"/>
  </w:num>
  <w:num w:numId="5">
    <w:abstractNumId w:val="12"/>
  </w:num>
  <w:num w:numId="6">
    <w:abstractNumId w:val="9"/>
  </w:num>
  <w:num w:numId="7">
    <w:abstractNumId w:val="3"/>
  </w:num>
  <w:num w:numId="8">
    <w:abstractNumId w:val="6"/>
  </w:num>
  <w:num w:numId="9">
    <w:abstractNumId w:val="16"/>
  </w:num>
  <w:num w:numId="10">
    <w:abstractNumId w:val="8"/>
  </w:num>
  <w:num w:numId="11">
    <w:abstractNumId w:val="10"/>
  </w:num>
  <w:num w:numId="12">
    <w:abstractNumId w:val="13"/>
  </w:num>
  <w:num w:numId="13">
    <w:abstractNumId w:val="1"/>
  </w:num>
  <w:num w:numId="14">
    <w:abstractNumId w:val="18"/>
  </w:num>
  <w:num w:numId="15">
    <w:abstractNumId w:val="4"/>
  </w:num>
  <w:num w:numId="16">
    <w:abstractNumId w:val="11"/>
  </w:num>
  <w:num w:numId="17">
    <w:abstractNumId w:val="5"/>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F9"/>
    <w:rsid w:val="00044285"/>
    <w:rsid w:val="00077C03"/>
    <w:rsid w:val="000C1D33"/>
    <w:rsid w:val="00114971"/>
    <w:rsid w:val="00116BA3"/>
    <w:rsid w:val="00124B39"/>
    <w:rsid w:val="00172373"/>
    <w:rsid w:val="00194A12"/>
    <w:rsid w:val="001E7670"/>
    <w:rsid w:val="002452E4"/>
    <w:rsid w:val="00286F9E"/>
    <w:rsid w:val="002E3382"/>
    <w:rsid w:val="002F6F33"/>
    <w:rsid w:val="00301379"/>
    <w:rsid w:val="00372A73"/>
    <w:rsid w:val="003935B3"/>
    <w:rsid w:val="004657D3"/>
    <w:rsid w:val="0047018B"/>
    <w:rsid w:val="00472E8E"/>
    <w:rsid w:val="00501149"/>
    <w:rsid w:val="005846AC"/>
    <w:rsid w:val="005874F9"/>
    <w:rsid w:val="0061578C"/>
    <w:rsid w:val="00663066"/>
    <w:rsid w:val="00677A04"/>
    <w:rsid w:val="0069350E"/>
    <w:rsid w:val="006F23D5"/>
    <w:rsid w:val="00714BC4"/>
    <w:rsid w:val="007F118B"/>
    <w:rsid w:val="007F5720"/>
    <w:rsid w:val="00804FB7"/>
    <w:rsid w:val="00831073"/>
    <w:rsid w:val="00832CD8"/>
    <w:rsid w:val="0086655F"/>
    <w:rsid w:val="008974E5"/>
    <w:rsid w:val="00933AB5"/>
    <w:rsid w:val="009359F8"/>
    <w:rsid w:val="0095491F"/>
    <w:rsid w:val="009D5B88"/>
    <w:rsid w:val="009E62E0"/>
    <w:rsid w:val="00A36218"/>
    <w:rsid w:val="00AA1651"/>
    <w:rsid w:val="00B20EA1"/>
    <w:rsid w:val="00BB1BC8"/>
    <w:rsid w:val="00BD4319"/>
    <w:rsid w:val="00BF6D49"/>
    <w:rsid w:val="00C009B8"/>
    <w:rsid w:val="00C023F4"/>
    <w:rsid w:val="00C048AD"/>
    <w:rsid w:val="00C21A90"/>
    <w:rsid w:val="00C23282"/>
    <w:rsid w:val="00C707D6"/>
    <w:rsid w:val="00CB3830"/>
    <w:rsid w:val="00CF081C"/>
    <w:rsid w:val="00D06A7A"/>
    <w:rsid w:val="00D12864"/>
    <w:rsid w:val="00DB4586"/>
    <w:rsid w:val="00DD7CC0"/>
    <w:rsid w:val="00E9568F"/>
    <w:rsid w:val="00EA12F4"/>
    <w:rsid w:val="00ED5DBA"/>
    <w:rsid w:val="00EE4DB9"/>
    <w:rsid w:val="00EF3D97"/>
    <w:rsid w:val="00EF3E6C"/>
    <w:rsid w:val="00F14BAC"/>
    <w:rsid w:val="00F458B3"/>
    <w:rsid w:val="00FB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685C89"/>
  <w15:chartTrackingRefBased/>
  <w15:docId w15:val="{ACE9CBBA-5AC9-4DE1-9A5D-936C6680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4F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74F9"/>
    <w:rPr>
      <w:color w:val="0563C1" w:themeColor="hyperlink"/>
      <w:u w:val="single"/>
    </w:rPr>
  </w:style>
  <w:style w:type="paragraph" w:styleId="Header">
    <w:name w:val="header"/>
    <w:basedOn w:val="Normal"/>
    <w:link w:val="HeaderChar"/>
    <w:uiPriority w:val="99"/>
    <w:unhideWhenUsed/>
    <w:rsid w:val="005874F9"/>
    <w:pPr>
      <w:tabs>
        <w:tab w:val="center" w:pos="4680"/>
        <w:tab w:val="right" w:pos="9360"/>
      </w:tabs>
      <w:spacing w:after="0" w:line="240" w:lineRule="auto"/>
    </w:pPr>
    <w:rPr>
      <w:rFonts w:ascii="Arial Narrow" w:hAnsi="Arial Narrow"/>
      <w:sz w:val="24"/>
    </w:rPr>
  </w:style>
  <w:style w:type="character" w:customStyle="1" w:styleId="HeaderChar">
    <w:name w:val="Header Char"/>
    <w:basedOn w:val="DefaultParagraphFont"/>
    <w:link w:val="Header"/>
    <w:uiPriority w:val="99"/>
    <w:rsid w:val="005874F9"/>
    <w:rPr>
      <w:rFonts w:ascii="Arial Narrow" w:hAnsi="Arial Narrow"/>
      <w:sz w:val="24"/>
    </w:rPr>
  </w:style>
  <w:style w:type="paragraph" w:styleId="Footer">
    <w:name w:val="footer"/>
    <w:basedOn w:val="Normal"/>
    <w:link w:val="FooterChar"/>
    <w:uiPriority w:val="99"/>
    <w:unhideWhenUsed/>
    <w:rsid w:val="005874F9"/>
    <w:pPr>
      <w:tabs>
        <w:tab w:val="center" w:pos="4680"/>
        <w:tab w:val="right" w:pos="9360"/>
      </w:tabs>
      <w:spacing w:after="0" w:line="240" w:lineRule="auto"/>
    </w:pPr>
    <w:rPr>
      <w:rFonts w:ascii="Arial Narrow" w:hAnsi="Arial Narrow"/>
      <w:sz w:val="24"/>
    </w:rPr>
  </w:style>
  <w:style w:type="character" w:customStyle="1" w:styleId="FooterChar">
    <w:name w:val="Footer Char"/>
    <w:basedOn w:val="DefaultParagraphFont"/>
    <w:link w:val="Footer"/>
    <w:uiPriority w:val="99"/>
    <w:rsid w:val="005874F9"/>
    <w:rPr>
      <w:rFonts w:ascii="Arial Narrow" w:hAnsi="Arial Narrow"/>
      <w:sz w:val="24"/>
    </w:rPr>
  </w:style>
  <w:style w:type="paragraph" w:customStyle="1" w:styleId="Default">
    <w:name w:val="Default"/>
    <w:rsid w:val="005874F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874F9"/>
    <w:pPr>
      <w:spacing w:after="200" w:line="240" w:lineRule="auto"/>
      <w:ind w:left="720"/>
      <w:contextualSpacing/>
      <w:jc w:val="center"/>
    </w:pPr>
  </w:style>
  <w:style w:type="paragraph" w:styleId="NoSpacing">
    <w:name w:val="No Spacing"/>
    <w:uiPriority w:val="1"/>
    <w:qFormat/>
    <w:rsid w:val="005874F9"/>
    <w:pPr>
      <w:spacing w:after="0" w:line="240" w:lineRule="auto"/>
      <w:jc w:val="center"/>
    </w:pPr>
  </w:style>
  <w:style w:type="character" w:customStyle="1" w:styleId="ListParagraphChar">
    <w:name w:val="List Paragraph Char"/>
    <w:basedOn w:val="DefaultParagraphFont"/>
    <w:link w:val="ListParagraph"/>
    <w:uiPriority w:val="34"/>
    <w:locked/>
    <w:rsid w:val="005874F9"/>
  </w:style>
  <w:style w:type="table" w:customStyle="1" w:styleId="TableGrid1">
    <w:name w:val="Table Grid1"/>
    <w:basedOn w:val="TableNormal"/>
    <w:next w:val="TableGrid"/>
    <w:uiPriority w:val="59"/>
    <w:rsid w:val="005874F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74F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8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8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74F9"/>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74F9"/>
    <w:rPr>
      <w:b/>
      <w:bCs/>
    </w:rPr>
  </w:style>
  <w:style w:type="paragraph" w:styleId="FootnoteText">
    <w:name w:val="footnote text"/>
    <w:basedOn w:val="Normal"/>
    <w:link w:val="FootnoteTextChar"/>
    <w:uiPriority w:val="99"/>
    <w:semiHidden/>
    <w:unhideWhenUsed/>
    <w:rsid w:val="005874F9"/>
    <w:pPr>
      <w:spacing w:after="0" w:line="240" w:lineRule="auto"/>
    </w:pPr>
    <w:rPr>
      <w:rFonts w:ascii="Arial Narrow" w:hAnsi="Arial Narrow"/>
      <w:sz w:val="20"/>
      <w:szCs w:val="20"/>
    </w:rPr>
  </w:style>
  <w:style w:type="character" w:customStyle="1" w:styleId="FootnoteTextChar">
    <w:name w:val="Footnote Text Char"/>
    <w:basedOn w:val="DefaultParagraphFont"/>
    <w:link w:val="FootnoteText"/>
    <w:uiPriority w:val="99"/>
    <w:semiHidden/>
    <w:rsid w:val="005874F9"/>
    <w:rPr>
      <w:rFonts w:ascii="Arial Narrow" w:hAnsi="Arial Narrow"/>
      <w:sz w:val="20"/>
      <w:szCs w:val="20"/>
    </w:rPr>
  </w:style>
  <w:style w:type="character" w:styleId="FootnoteReference">
    <w:name w:val="footnote reference"/>
    <w:basedOn w:val="DefaultParagraphFont"/>
    <w:uiPriority w:val="99"/>
    <w:semiHidden/>
    <w:unhideWhenUsed/>
    <w:rsid w:val="005874F9"/>
    <w:rPr>
      <w:vertAlign w:val="superscript"/>
    </w:rPr>
  </w:style>
  <w:style w:type="paragraph" w:styleId="BalloonText">
    <w:name w:val="Balloon Text"/>
    <w:basedOn w:val="Normal"/>
    <w:link w:val="BalloonTextChar"/>
    <w:uiPriority w:val="99"/>
    <w:semiHidden/>
    <w:unhideWhenUsed/>
    <w:rsid w:val="00587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4F9"/>
    <w:rPr>
      <w:rFonts w:ascii="Segoe UI" w:hAnsi="Segoe UI" w:cs="Segoe UI"/>
      <w:sz w:val="18"/>
      <w:szCs w:val="18"/>
    </w:rPr>
  </w:style>
  <w:style w:type="character" w:styleId="UnresolvedMention">
    <w:name w:val="Unresolved Mention"/>
    <w:basedOn w:val="DefaultParagraphFont"/>
    <w:uiPriority w:val="99"/>
    <w:semiHidden/>
    <w:unhideWhenUsed/>
    <w:rsid w:val="005874F9"/>
    <w:rPr>
      <w:color w:val="605E5C"/>
      <w:shd w:val="clear" w:color="auto" w:fill="E1DFDD"/>
    </w:rPr>
  </w:style>
  <w:style w:type="character" w:styleId="CommentReference">
    <w:name w:val="annotation reference"/>
    <w:basedOn w:val="DefaultParagraphFont"/>
    <w:uiPriority w:val="99"/>
    <w:semiHidden/>
    <w:unhideWhenUsed/>
    <w:rsid w:val="00F14BAC"/>
    <w:rPr>
      <w:sz w:val="16"/>
      <w:szCs w:val="16"/>
    </w:rPr>
  </w:style>
  <w:style w:type="paragraph" w:styleId="CommentText">
    <w:name w:val="annotation text"/>
    <w:basedOn w:val="Normal"/>
    <w:link w:val="CommentTextChar"/>
    <w:uiPriority w:val="99"/>
    <w:semiHidden/>
    <w:unhideWhenUsed/>
    <w:rsid w:val="00F14BAC"/>
    <w:pPr>
      <w:spacing w:line="240" w:lineRule="auto"/>
    </w:pPr>
    <w:rPr>
      <w:sz w:val="20"/>
      <w:szCs w:val="20"/>
    </w:rPr>
  </w:style>
  <w:style w:type="character" w:customStyle="1" w:styleId="CommentTextChar">
    <w:name w:val="Comment Text Char"/>
    <w:basedOn w:val="DefaultParagraphFont"/>
    <w:link w:val="CommentText"/>
    <w:uiPriority w:val="99"/>
    <w:semiHidden/>
    <w:rsid w:val="00F14BAC"/>
    <w:rPr>
      <w:sz w:val="20"/>
      <w:szCs w:val="20"/>
    </w:rPr>
  </w:style>
  <w:style w:type="character" w:customStyle="1" w:styleId="A3">
    <w:name w:val="A3"/>
    <w:uiPriority w:val="99"/>
    <w:rsid w:val="00172373"/>
    <w:rPr>
      <w:rFonts w:cs="Garamond BE Regular"/>
      <w:color w:val="000000"/>
      <w:sz w:val="20"/>
      <w:szCs w:val="20"/>
    </w:rPr>
  </w:style>
  <w:style w:type="paragraph" w:customStyle="1" w:styleId="Pa13">
    <w:name w:val="Pa13"/>
    <w:basedOn w:val="Normal"/>
    <w:next w:val="Normal"/>
    <w:uiPriority w:val="99"/>
    <w:rsid w:val="00172373"/>
    <w:pPr>
      <w:autoSpaceDE w:val="0"/>
      <w:autoSpaceDN w:val="0"/>
      <w:adjustRightInd w:val="0"/>
      <w:spacing w:after="0" w:line="241" w:lineRule="atLeast"/>
    </w:pPr>
    <w:rPr>
      <w:rFonts w:ascii="Garamond BE Regular" w:eastAsia="Times New Roman" w:hAnsi="Garamond BE Regular" w:cs="Times New Roman"/>
      <w:sz w:val="24"/>
      <w:szCs w:val="24"/>
    </w:rPr>
  </w:style>
  <w:style w:type="paragraph" w:styleId="CommentSubject">
    <w:name w:val="annotation subject"/>
    <w:basedOn w:val="CommentText"/>
    <w:next w:val="CommentText"/>
    <w:link w:val="CommentSubjectChar"/>
    <w:uiPriority w:val="99"/>
    <w:semiHidden/>
    <w:unhideWhenUsed/>
    <w:rsid w:val="008974E5"/>
    <w:rPr>
      <w:b/>
      <w:bCs/>
    </w:rPr>
  </w:style>
  <w:style w:type="character" w:customStyle="1" w:styleId="CommentSubjectChar">
    <w:name w:val="Comment Subject Char"/>
    <w:basedOn w:val="CommentTextChar"/>
    <w:link w:val="CommentSubject"/>
    <w:uiPriority w:val="99"/>
    <w:semiHidden/>
    <w:rsid w:val="008974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5283">
      <w:bodyDiv w:val="1"/>
      <w:marLeft w:val="0"/>
      <w:marRight w:val="0"/>
      <w:marTop w:val="0"/>
      <w:marBottom w:val="0"/>
      <w:divBdr>
        <w:top w:val="none" w:sz="0" w:space="0" w:color="auto"/>
        <w:left w:val="none" w:sz="0" w:space="0" w:color="auto"/>
        <w:bottom w:val="none" w:sz="0" w:space="0" w:color="auto"/>
        <w:right w:val="none" w:sz="0" w:space="0" w:color="auto"/>
      </w:divBdr>
    </w:div>
    <w:div w:id="358556686">
      <w:bodyDiv w:val="1"/>
      <w:marLeft w:val="0"/>
      <w:marRight w:val="0"/>
      <w:marTop w:val="0"/>
      <w:marBottom w:val="0"/>
      <w:divBdr>
        <w:top w:val="none" w:sz="0" w:space="0" w:color="auto"/>
        <w:left w:val="none" w:sz="0" w:space="0" w:color="auto"/>
        <w:bottom w:val="none" w:sz="0" w:space="0" w:color="auto"/>
        <w:right w:val="none" w:sz="0" w:space="0" w:color="auto"/>
      </w:divBdr>
    </w:div>
    <w:div w:id="20020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file://executive/dfs/DHHRBPHUsers/E025789/OEPS%20Director%20Stuff/SSPS/Program%20Guidances%20for%20Implementation%20of%20Certain%20Components%20of%20Syringe%20Services%20Programs,%202016"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2.jpeg"/><Relationship Id="rId12" Type="http://schemas.openxmlformats.org/officeDocument/2006/relationships/hyperlink" Target="https://www.congress.gov/114/bills/hr2029/BILLS-114hr2029enr.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hiv.gov/sites/default/files/hhs-HRP-guidance.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iv/risk/ssps.html" TargetMode="External"/><Relationship Id="rId5" Type="http://schemas.openxmlformats.org/officeDocument/2006/relationships/footnotes" Target="footnotes.xml"/><Relationship Id="rId15" Type="http://schemas.openxmlformats.org/officeDocument/2006/relationships/hyperlink" Target="https://www.cdc.gov/hiv/pdf/risk/cdc-hiv-ssp-assessing-local-injection-drug-use.pdf" TargetMode="External"/><Relationship Id="rId23" Type="http://schemas.openxmlformats.org/officeDocument/2006/relationships/customXml" Target="../customXml/item3.xml"/><Relationship Id="rId10" Type="http://schemas.openxmlformats.org/officeDocument/2006/relationships/hyperlink" Target="file://otb6nas01/DHHRBPHUsers/E025789/OEPS%20Director%20Stuff/SSPS/harmreductionwv.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illiam.H.Cohen@wv.gov" TargetMode="External"/><Relationship Id="rId14" Type="http://schemas.openxmlformats.org/officeDocument/2006/relationships/hyperlink" Target="file://executive/dfs/DHHRBPHUsers/E025789/OEPS%20Director%20Stuff/SSPS/National%20Alliance%20of%20State%20and%20Territorial%20AIDS%20Directors%20and%20the%20Urban%20Coalition%20for%20HIV/AIDS%20Prevention%20Services" TargetMode="External"/><Relationship Id="rId22"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536CDBB4D39544874268517067228B" ma:contentTypeVersion="6" ma:contentTypeDescription="Create a new document." ma:contentTypeScope="" ma:versionID="8b33d33eac97656a0fef68e963e15ee7">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D824D-D9FA-4FC5-A318-86FE2B3A1110}"/>
</file>

<file path=customXml/itemProps2.xml><?xml version="1.0" encoding="utf-8"?>
<ds:datastoreItem xmlns:ds="http://schemas.openxmlformats.org/officeDocument/2006/customXml" ds:itemID="{AAAAADC2-2626-4684-92EC-9F3A3E10D338}"/>
</file>

<file path=customXml/itemProps3.xml><?xml version="1.0" encoding="utf-8"?>
<ds:datastoreItem xmlns:ds="http://schemas.openxmlformats.org/officeDocument/2006/customXml" ds:itemID="{26F8E1DE-8666-42B6-936E-9A6566463E50}"/>
</file>

<file path=docProps/app.xml><?xml version="1.0" encoding="utf-8"?>
<Properties xmlns="http://schemas.openxmlformats.org/officeDocument/2006/extended-properties" xmlns:vt="http://schemas.openxmlformats.org/officeDocument/2006/docPropsVTypes">
  <Template>Normal</Template>
  <TotalTime>20</TotalTime>
  <Pages>11</Pages>
  <Words>3223</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Coffey, Elizabeth J</dc:creator>
  <cp:keywords/>
  <dc:description/>
  <cp:lastModifiedBy>Fisher, Andrea L</cp:lastModifiedBy>
  <cp:revision>3</cp:revision>
  <cp:lastPrinted>2019-05-16T18:44:00Z</cp:lastPrinted>
  <dcterms:created xsi:type="dcterms:W3CDTF">2020-08-31T17:34:00Z</dcterms:created>
  <dcterms:modified xsi:type="dcterms:W3CDTF">2020-08-31T17:59:00Z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0x01010047536CDBB4D39544874268517067228B</vt:lpwstr>
  </property>
</Properties>
</file>