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8D21F9" w:rsidRPr="00C7050C" w:rsidRDefault="00000000" w:rsidP="00861189">
      <w:pPr>
        <w:spacing w:before="240" w:line="240" w:lineRule="auto"/>
        <w:rPr>
          <w:rFonts w:asciiTheme="majorHAnsi" w:hAnsiTheme="majorHAnsi" w:cstheme="majorHAnsi"/>
          <w:sz w:val="24"/>
          <w:szCs w:val="24"/>
        </w:rPr>
      </w:pPr>
      <w:r w:rsidRPr="00C7050C">
        <w:rPr>
          <w:rFonts w:asciiTheme="majorHAnsi" w:hAnsiTheme="majorHAnsi" w:cstheme="majorHAnsi"/>
          <w:sz w:val="24"/>
          <w:szCs w:val="24"/>
        </w:rPr>
        <w:t>Dear Colleague:</w:t>
      </w:r>
    </w:p>
    <w:p w14:paraId="4CFD89FE" w14:textId="5B329E56" w:rsidR="0060793A" w:rsidRPr="00C7050C" w:rsidRDefault="0060793A" w:rsidP="00861189">
      <w:pPr>
        <w:spacing w:before="240" w:line="240" w:lineRule="auto"/>
        <w:rPr>
          <w:rFonts w:asciiTheme="majorHAnsi" w:hAnsiTheme="majorHAnsi" w:cstheme="majorHAnsi"/>
          <w:sz w:val="24"/>
          <w:szCs w:val="24"/>
        </w:rPr>
      </w:pPr>
      <w:r w:rsidRPr="00C7050C">
        <w:rPr>
          <w:rFonts w:asciiTheme="majorHAnsi" w:hAnsiTheme="majorHAnsi" w:cstheme="majorHAnsi"/>
          <w:sz w:val="24"/>
          <w:szCs w:val="24"/>
        </w:rPr>
        <w:t xml:space="preserve">You are receiving this letter to inform you that your patient may have been exposed to pertussis.  </w:t>
      </w:r>
    </w:p>
    <w:p w14:paraId="20C48E02" w14:textId="77777777" w:rsidR="00C7050C" w:rsidRDefault="00000000" w:rsidP="00861189">
      <w:pPr>
        <w:spacing w:before="240" w:line="240" w:lineRule="auto"/>
        <w:ind w:hanging="90"/>
        <w:rPr>
          <w:rFonts w:asciiTheme="majorHAnsi" w:hAnsiTheme="majorHAnsi" w:cstheme="majorHAnsi"/>
          <w:b/>
          <w:sz w:val="24"/>
          <w:szCs w:val="24"/>
          <w:u w:val="single"/>
        </w:rPr>
      </w:pPr>
      <w:r w:rsidRPr="00C7050C">
        <w:rPr>
          <w:rFonts w:asciiTheme="majorHAnsi" w:hAnsiTheme="majorHAnsi" w:cstheme="majorHAnsi"/>
          <w:sz w:val="24"/>
          <w:szCs w:val="24"/>
        </w:rPr>
        <w:t xml:space="preserve"> </w:t>
      </w:r>
      <w:r w:rsidRPr="00C7050C">
        <w:rPr>
          <w:rFonts w:asciiTheme="majorHAnsi" w:hAnsiTheme="majorHAnsi" w:cstheme="majorHAnsi"/>
          <w:b/>
          <w:sz w:val="24"/>
          <w:szCs w:val="24"/>
          <w:u w:val="single"/>
        </w:rPr>
        <w:t>For Exposed Patients without Symptoms:</w:t>
      </w:r>
    </w:p>
    <w:p w14:paraId="44B6796E" w14:textId="494B626D" w:rsidR="00AF5C99" w:rsidRDefault="00C7050C" w:rsidP="00861189">
      <w:pPr>
        <w:spacing w:line="240" w:lineRule="auto"/>
        <w:ind w:hanging="9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Pr="00C7050C">
        <w:rPr>
          <w:rFonts w:asciiTheme="majorHAnsi" w:hAnsiTheme="majorHAnsi" w:cstheme="majorHAnsi"/>
          <w:sz w:val="24"/>
          <w:szCs w:val="24"/>
        </w:rPr>
        <w:t>As a precaution to help protect vulnerable individuals, we are recommending antibiotic prophylaxis for this patient if he or she</w:t>
      </w:r>
      <w:r w:rsidR="00744A7B">
        <w:rPr>
          <w:rFonts w:asciiTheme="majorHAnsi" w:hAnsiTheme="majorHAnsi" w:cstheme="majorHAnsi"/>
          <w:sz w:val="24"/>
          <w:szCs w:val="24"/>
        </w:rPr>
        <w:t xml:space="preserve"> meets any of the following criteria</w:t>
      </w:r>
      <w:r w:rsidR="00AF5C99">
        <w:rPr>
          <w:rFonts w:asciiTheme="majorHAnsi" w:hAnsiTheme="majorHAnsi" w:cstheme="majorHAnsi"/>
          <w:sz w:val="24"/>
          <w:szCs w:val="24"/>
        </w:rPr>
        <w:t>:</w:t>
      </w:r>
    </w:p>
    <w:p w14:paraId="0A3DB5EE" w14:textId="77777777" w:rsidR="00AF5C99" w:rsidRDefault="00AF5C99" w:rsidP="00AF5C99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Household contacts or overnight guests of a case while they were ill. </w:t>
      </w:r>
    </w:p>
    <w:p w14:paraId="7C791E42" w14:textId="77777777" w:rsidR="00AF5C99" w:rsidRDefault="00AF5C99" w:rsidP="00AF5C99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A</w:t>
      </w:r>
      <w:r w:rsidRPr="003E582E">
        <w:rPr>
          <w:rFonts w:ascii="Calibri" w:eastAsia="Calibri" w:hAnsi="Calibri" w:cs="Calibri"/>
          <w:color w:val="000000"/>
        </w:rPr>
        <w:t>ttend daycare/childcare</w:t>
      </w:r>
      <w:r>
        <w:rPr>
          <w:rFonts w:ascii="Calibri" w:eastAsia="Calibri" w:hAnsi="Calibri" w:cs="Calibri"/>
          <w:color w:val="000000"/>
        </w:rPr>
        <w:t xml:space="preserve"> center.</w:t>
      </w:r>
    </w:p>
    <w:p w14:paraId="4D8AD006" w14:textId="2C540E24" w:rsidR="00AF5C99" w:rsidRDefault="00AF5C99" w:rsidP="00AF5C99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Are </w:t>
      </w:r>
      <w:r w:rsidRPr="003E582E">
        <w:rPr>
          <w:rFonts w:ascii="Calibri" w:eastAsia="Calibri" w:hAnsi="Calibri" w:cs="Calibri"/>
          <w:color w:val="000000"/>
        </w:rPr>
        <w:t>at high risk of developing severe pertussis infection</w:t>
      </w:r>
      <w:r>
        <w:rPr>
          <w:rFonts w:ascii="Calibri" w:eastAsia="Calibri" w:hAnsi="Calibri" w:cs="Calibri"/>
          <w:color w:val="000000"/>
        </w:rPr>
        <w:t xml:space="preserve"> </w:t>
      </w:r>
    </w:p>
    <w:p w14:paraId="5F7F4F7D" w14:textId="345251B6" w:rsidR="0060793A" w:rsidRPr="00AF5C99" w:rsidRDefault="00AF5C99" w:rsidP="00AF5C99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Lives </w:t>
      </w:r>
      <w:r w:rsidRPr="003E582E">
        <w:rPr>
          <w:rFonts w:ascii="Calibri" w:eastAsia="Calibri" w:hAnsi="Calibri" w:cs="Calibri"/>
          <w:color w:val="000000"/>
        </w:rPr>
        <w:t>with someone who</w:t>
      </w:r>
      <w:r>
        <w:rPr>
          <w:rFonts w:ascii="Calibri" w:eastAsia="Calibri" w:hAnsi="Calibri" w:cs="Calibri"/>
          <w:color w:val="000000"/>
        </w:rPr>
        <w:t xml:space="preserve"> works in </w:t>
      </w:r>
      <w:proofErr w:type="gramStart"/>
      <w:r>
        <w:rPr>
          <w:rFonts w:ascii="Calibri" w:eastAsia="Calibri" w:hAnsi="Calibri" w:cs="Calibri"/>
          <w:color w:val="000000"/>
        </w:rPr>
        <w:t>high risk</w:t>
      </w:r>
      <w:proofErr w:type="gramEnd"/>
      <w:r>
        <w:rPr>
          <w:rFonts w:ascii="Calibri" w:eastAsia="Calibri" w:hAnsi="Calibri" w:cs="Calibri"/>
          <w:color w:val="000000"/>
        </w:rPr>
        <w:t xml:space="preserve"> settings or</w:t>
      </w:r>
      <w:r w:rsidRPr="003E582E"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000000"/>
        </w:rPr>
        <w:t xml:space="preserve">is </w:t>
      </w:r>
      <w:r w:rsidRPr="003E582E">
        <w:rPr>
          <w:rFonts w:ascii="Calibri" w:eastAsia="Calibri" w:hAnsi="Calibri" w:cs="Calibri"/>
          <w:color w:val="000000"/>
        </w:rPr>
        <w:t>considered high ris</w:t>
      </w:r>
      <w:r>
        <w:rPr>
          <w:rFonts w:ascii="Calibri" w:eastAsia="Calibri" w:hAnsi="Calibri" w:cs="Calibri"/>
          <w:color w:val="000000"/>
        </w:rPr>
        <w:t xml:space="preserve">k (childcare settings, neonatal intensive care units, and maternity wards). </w:t>
      </w:r>
      <w:r w:rsidR="000A648D" w:rsidRPr="00AF5C99">
        <w:rPr>
          <w:rFonts w:asciiTheme="majorHAnsi" w:hAnsiTheme="majorHAnsi" w:cstheme="majorHAnsi"/>
        </w:rPr>
        <w:br/>
      </w:r>
    </w:p>
    <w:p w14:paraId="00000005" w14:textId="17475292" w:rsidR="008D21F9" w:rsidRPr="00C7050C" w:rsidRDefault="00000000" w:rsidP="00861189">
      <w:pPr>
        <w:spacing w:line="240" w:lineRule="auto"/>
        <w:rPr>
          <w:rFonts w:asciiTheme="majorHAnsi" w:hAnsiTheme="majorHAnsi" w:cstheme="majorHAnsi"/>
          <w:b/>
          <w:sz w:val="24"/>
          <w:szCs w:val="24"/>
          <w:u w:val="single"/>
        </w:rPr>
      </w:pPr>
      <w:r w:rsidRPr="00C7050C">
        <w:rPr>
          <w:rFonts w:asciiTheme="majorHAnsi" w:hAnsiTheme="majorHAnsi" w:cstheme="majorHAnsi"/>
          <w:b/>
          <w:sz w:val="24"/>
          <w:szCs w:val="24"/>
          <w:u w:val="single"/>
        </w:rPr>
        <w:t>For Exposed Patients with Symptoms:</w:t>
      </w:r>
    </w:p>
    <w:p w14:paraId="3DB6D901" w14:textId="5EC1A802" w:rsidR="00861189" w:rsidRDefault="00000000" w:rsidP="00861189">
      <w:pPr>
        <w:spacing w:line="240" w:lineRule="auto"/>
        <w:rPr>
          <w:rFonts w:asciiTheme="majorHAnsi" w:hAnsiTheme="majorHAnsi" w:cstheme="majorHAnsi"/>
          <w:b/>
          <w:sz w:val="24"/>
          <w:szCs w:val="24"/>
        </w:rPr>
      </w:pPr>
      <w:r w:rsidRPr="00C7050C">
        <w:rPr>
          <w:rFonts w:asciiTheme="majorHAnsi" w:hAnsiTheme="majorHAnsi" w:cstheme="majorHAnsi"/>
          <w:b/>
          <w:sz w:val="24"/>
          <w:szCs w:val="24"/>
        </w:rPr>
        <w:t>For patients coughing less than 21 days:</w:t>
      </w:r>
    </w:p>
    <w:p w14:paraId="00000007" w14:textId="042294E5" w:rsidR="008D21F9" w:rsidRPr="00861189" w:rsidRDefault="00000000" w:rsidP="00861189">
      <w:pPr>
        <w:spacing w:line="240" w:lineRule="auto"/>
        <w:ind w:firstLine="360"/>
        <w:rPr>
          <w:rFonts w:asciiTheme="majorHAnsi" w:hAnsiTheme="majorHAnsi" w:cstheme="majorHAnsi"/>
          <w:b/>
          <w:sz w:val="24"/>
          <w:szCs w:val="24"/>
        </w:rPr>
      </w:pPr>
      <w:r w:rsidRPr="00C7050C">
        <w:rPr>
          <w:rFonts w:asciiTheme="majorHAnsi" w:hAnsiTheme="majorHAnsi" w:cstheme="majorHAnsi"/>
          <w:sz w:val="24"/>
          <w:szCs w:val="24"/>
        </w:rPr>
        <w:t>1. Collect nasopharyngeal swabs or aspirate for pertussis PCR testing and/or culture.</w:t>
      </w:r>
    </w:p>
    <w:p w14:paraId="00000008" w14:textId="12902BCF" w:rsidR="008D21F9" w:rsidRPr="00C7050C" w:rsidRDefault="00000000" w:rsidP="00861189">
      <w:pPr>
        <w:tabs>
          <w:tab w:val="left" w:pos="540"/>
        </w:tabs>
        <w:spacing w:line="240" w:lineRule="auto"/>
        <w:ind w:left="540" w:hanging="180"/>
        <w:rPr>
          <w:rFonts w:asciiTheme="majorHAnsi" w:hAnsiTheme="majorHAnsi" w:cstheme="majorHAnsi"/>
          <w:sz w:val="24"/>
          <w:szCs w:val="24"/>
        </w:rPr>
      </w:pPr>
      <w:r w:rsidRPr="00C7050C">
        <w:rPr>
          <w:rFonts w:asciiTheme="majorHAnsi" w:hAnsiTheme="majorHAnsi" w:cstheme="majorHAnsi"/>
          <w:sz w:val="24"/>
          <w:szCs w:val="24"/>
        </w:rPr>
        <w:t>2</w:t>
      </w:r>
      <w:r w:rsidR="0060793A" w:rsidRPr="00C7050C">
        <w:rPr>
          <w:rFonts w:asciiTheme="majorHAnsi" w:hAnsiTheme="majorHAnsi" w:cstheme="majorHAnsi"/>
          <w:sz w:val="24"/>
          <w:szCs w:val="24"/>
        </w:rPr>
        <w:t>. Do</w:t>
      </w:r>
      <w:r w:rsidRPr="00C7050C">
        <w:rPr>
          <w:rFonts w:asciiTheme="majorHAnsi" w:hAnsiTheme="majorHAnsi" w:cstheme="majorHAnsi"/>
          <w:sz w:val="24"/>
          <w:szCs w:val="24"/>
        </w:rPr>
        <w:t xml:space="preserve"> not delay treatment with appropriate antibiotics while waiting for laboratory results if there is no alternative diagnosis.</w:t>
      </w:r>
    </w:p>
    <w:p w14:paraId="00000009" w14:textId="6FC79769" w:rsidR="008D21F9" w:rsidRPr="00C7050C" w:rsidRDefault="00000000" w:rsidP="00861189">
      <w:pPr>
        <w:spacing w:line="240" w:lineRule="auto"/>
        <w:ind w:left="540" w:hanging="180"/>
        <w:rPr>
          <w:rFonts w:asciiTheme="majorHAnsi" w:hAnsiTheme="majorHAnsi" w:cstheme="majorHAnsi"/>
          <w:sz w:val="24"/>
          <w:szCs w:val="24"/>
        </w:rPr>
      </w:pPr>
      <w:r w:rsidRPr="00C7050C">
        <w:rPr>
          <w:rFonts w:asciiTheme="majorHAnsi" w:hAnsiTheme="majorHAnsi" w:cstheme="majorHAnsi"/>
          <w:sz w:val="24"/>
          <w:szCs w:val="24"/>
        </w:rPr>
        <w:t>3. Document and communicate all clinical decisions related to pertussis to the school (this includes children for whom you have ruled out pertussis).</w:t>
      </w:r>
    </w:p>
    <w:p w14:paraId="30900CC9" w14:textId="0B8274BA" w:rsidR="00861189" w:rsidRDefault="00000000" w:rsidP="00861189">
      <w:pPr>
        <w:spacing w:line="240" w:lineRule="auto"/>
        <w:ind w:left="540" w:hanging="180"/>
        <w:rPr>
          <w:rFonts w:asciiTheme="majorHAnsi" w:hAnsiTheme="majorHAnsi" w:cstheme="majorHAnsi"/>
          <w:sz w:val="24"/>
          <w:szCs w:val="24"/>
        </w:rPr>
      </w:pPr>
      <w:r w:rsidRPr="00C7050C">
        <w:rPr>
          <w:rFonts w:asciiTheme="majorHAnsi" w:hAnsiTheme="majorHAnsi" w:cstheme="majorHAnsi"/>
          <w:sz w:val="24"/>
          <w:szCs w:val="24"/>
        </w:rPr>
        <w:t xml:space="preserve">4. </w:t>
      </w:r>
      <w:r w:rsidR="000C210B">
        <w:rPr>
          <w:rFonts w:asciiTheme="majorHAnsi" w:hAnsiTheme="majorHAnsi" w:cstheme="majorHAnsi"/>
          <w:sz w:val="24"/>
          <w:szCs w:val="24"/>
        </w:rPr>
        <w:t>C</w:t>
      </w:r>
      <w:r w:rsidRPr="00C7050C">
        <w:rPr>
          <w:rFonts w:asciiTheme="majorHAnsi" w:hAnsiTheme="majorHAnsi" w:cstheme="majorHAnsi"/>
          <w:sz w:val="24"/>
          <w:szCs w:val="24"/>
        </w:rPr>
        <w:t>onsider antibiotic prophylaxis for all household members</w:t>
      </w:r>
      <w:r w:rsidR="000C210B"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0000000B" w14:textId="0D8085C8" w:rsidR="008D21F9" w:rsidRPr="00861189" w:rsidRDefault="00000000" w:rsidP="00AF5C99">
      <w:pPr>
        <w:spacing w:before="240" w:line="240" w:lineRule="auto"/>
        <w:rPr>
          <w:rFonts w:asciiTheme="majorHAnsi" w:hAnsiTheme="majorHAnsi" w:cstheme="majorHAnsi"/>
          <w:sz w:val="24"/>
          <w:szCs w:val="24"/>
        </w:rPr>
      </w:pPr>
      <w:r w:rsidRPr="00C7050C">
        <w:rPr>
          <w:rFonts w:asciiTheme="majorHAnsi" w:hAnsiTheme="majorHAnsi" w:cstheme="majorHAnsi"/>
          <w:b/>
          <w:sz w:val="24"/>
          <w:szCs w:val="24"/>
        </w:rPr>
        <w:t>For patients coughing 21 days or more:</w:t>
      </w:r>
    </w:p>
    <w:p w14:paraId="0000000C" w14:textId="6EA07ED0" w:rsidR="008D21F9" w:rsidRPr="00C7050C" w:rsidRDefault="00000000" w:rsidP="00AF5C99">
      <w:pPr>
        <w:spacing w:line="240" w:lineRule="auto"/>
        <w:ind w:left="360"/>
        <w:rPr>
          <w:rFonts w:asciiTheme="majorHAnsi" w:hAnsiTheme="majorHAnsi" w:cstheme="majorHAnsi"/>
          <w:sz w:val="24"/>
          <w:szCs w:val="24"/>
        </w:rPr>
      </w:pPr>
      <w:r w:rsidRPr="00C7050C">
        <w:rPr>
          <w:rFonts w:asciiTheme="majorHAnsi" w:hAnsiTheme="majorHAnsi" w:cstheme="majorHAnsi"/>
          <w:sz w:val="24"/>
          <w:szCs w:val="24"/>
        </w:rPr>
        <w:t>1. Laboratory testing for pertussis is not necessary. CDC does not recommend laboratory testing after 3 weeks of cough since PCR and culture are only sensitive during the first 2 to 3 weeks of cough when bacterial DNA is still present in the nasopharynx.</w:t>
      </w:r>
    </w:p>
    <w:p w14:paraId="0000000D" w14:textId="01FBB0F5" w:rsidR="008D21F9" w:rsidRPr="00C7050C" w:rsidRDefault="00000000" w:rsidP="00AF5C99">
      <w:pPr>
        <w:spacing w:line="240" w:lineRule="auto"/>
        <w:ind w:left="360"/>
        <w:rPr>
          <w:rFonts w:asciiTheme="majorHAnsi" w:hAnsiTheme="majorHAnsi" w:cstheme="majorHAnsi"/>
          <w:sz w:val="24"/>
          <w:szCs w:val="24"/>
        </w:rPr>
      </w:pPr>
      <w:r w:rsidRPr="00C7050C">
        <w:rPr>
          <w:rFonts w:asciiTheme="majorHAnsi" w:hAnsiTheme="majorHAnsi" w:cstheme="majorHAnsi"/>
          <w:sz w:val="24"/>
          <w:szCs w:val="24"/>
        </w:rPr>
        <w:t>2. For most patients, antibiotic treatment is not required. Antibiotics are no longer necessary after 21 days of cough, with the following exception: you should treat infants and pregnant women in their third trimester up through 6 weeks after cough onset.</w:t>
      </w:r>
    </w:p>
    <w:p w14:paraId="5E968268" w14:textId="4F15AC51" w:rsidR="000A648D" w:rsidRPr="00C7050C" w:rsidRDefault="00000000" w:rsidP="00AF5C99">
      <w:pPr>
        <w:spacing w:line="240" w:lineRule="auto"/>
        <w:ind w:firstLine="360"/>
        <w:rPr>
          <w:rFonts w:asciiTheme="majorHAnsi" w:hAnsiTheme="majorHAnsi" w:cstheme="majorHAnsi"/>
          <w:sz w:val="24"/>
          <w:szCs w:val="24"/>
        </w:rPr>
      </w:pPr>
      <w:r w:rsidRPr="00C7050C">
        <w:rPr>
          <w:rFonts w:asciiTheme="majorHAnsi" w:hAnsiTheme="majorHAnsi" w:cstheme="majorHAnsi"/>
          <w:sz w:val="24"/>
          <w:szCs w:val="24"/>
        </w:rPr>
        <w:t>3. The patient is no longer infectious and can return to school.</w:t>
      </w:r>
    </w:p>
    <w:p w14:paraId="3D451AB8" w14:textId="5CEE9456" w:rsidR="00C7050C" w:rsidRDefault="00000000" w:rsidP="00861189">
      <w:pPr>
        <w:spacing w:before="240" w:line="240" w:lineRule="auto"/>
        <w:rPr>
          <w:rFonts w:asciiTheme="majorHAnsi" w:hAnsiTheme="majorHAnsi" w:cstheme="majorHAnsi"/>
          <w:sz w:val="24"/>
          <w:szCs w:val="24"/>
        </w:rPr>
      </w:pPr>
      <w:r w:rsidRPr="00C7050C">
        <w:rPr>
          <w:rFonts w:asciiTheme="majorHAnsi" w:hAnsiTheme="majorHAnsi" w:cstheme="majorHAnsi"/>
          <w:b/>
          <w:sz w:val="24"/>
          <w:szCs w:val="24"/>
          <w:u w:val="single"/>
        </w:rPr>
        <w:t>For all households:</w:t>
      </w:r>
      <w:r w:rsidRPr="00C7050C">
        <w:rPr>
          <w:rFonts w:asciiTheme="majorHAnsi" w:hAnsiTheme="majorHAnsi" w:cstheme="majorHAnsi"/>
          <w:b/>
          <w:sz w:val="24"/>
          <w:szCs w:val="24"/>
        </w:rPr>
        <w:t xml:space="preserve">  </w:t>
      </w:r>
      <w:r w:rsidRPr="00C7050C">
        <w:rPr>
          <w:rFonts w:asciiTheme="majorHAnsi" w:hAnsiTheme="majorHAnsi" w:cstheme="majorHAnsi"/>
          <w:sz w:val="24"/>
          <w:szCs w:val="24"/>
        </w:rPr>
        <w:t xml:space="preserve">Ensure everyone is up to date with their pertussis vaccination. For those who aren’t, either administer the appropriate vaccine or refer them to [insert contact] for vaccination.  </w:t>
      </w:r>
      <w:r w:rsidR="00861189">
        <w:rPr>
          <w:rFonts w:asciiTheme="majorHAnsi" w:hAnsiTheme="majorHAnsi" w:cstheme="majorHAnsi"/>
          <w:sz w:val="24"/>
          <w:szCs w:val="24"/>
        </w:rPr>
        <w:br/>
      </w:r>
    </w:p>
    <w:p w14:paraId="00000011" w14:textId="5A616848" w:rsidR="008D21F9" w:rsidRDefault="00000000" w:rsidP="00861189">
      <w:p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C7050C">
        <w:rPr>
          <w:rFonts w:asciiTheme="majorHAnsi" w:hAnsiTheme="majorHAnsi" w:cstheme="majorHAnsi"/>
          <w:sz w:val="24"/>
          <w:szCs w:val="24"/>
        </w:rPr>
        <w:t>You can find additional clinical and laboratory guidance on the CDC website:</w:t>
      </w:r>
      <w:hyperlink r:id="rId10">
        <w:r w:rsidR="008D21F9" w:rsidRPr="00C7050C">
          <w:rPr>
            <w:rFonts w:asciiTheme="majorHAnsi" w:hAnsiTheme="majorHAnsi" w:cstheme="majorHAnsi"/>
            <w:sz w:val="24"/>
            <w:szCs w:val="24"/>
          </w:rPr>
          <w:t xml:space="preserve"> </w:t>
        </w:r>
      </w:hyperlink>
      <w:hyperlink r:id="rId11">
        <w:r w:rsidR="008D21F9" w:rsidRPr="00C7050C">
          <w:rPr>
            <w:rFonts w:asciiTheme="majorHAnsi" w:hAnsiTheme="majorHAnsi" w:cstheme="majorHAnsi"/>
            <w:color w:val="1155CC"/>
            <w:sz w:val="24"/>
            <w:szCs w:val="24"/>
            <w:u w:val="single"/>
          </w:rPr>
          <w:t>https://www.cdc.gov/pertussis/index.html</w:t>
        </w:r>
      </w:hyperlink>
      <w:r w:rsidR="00861189">
        <w:rPr>
          <w:rFonts w:asciiTheme="majorHAnsi" w:hAnsiTheme="majorHAnsi" w:cstheme="majorHAnsi"/>
          <w:sz w:val="24"/>
          <w:szCs w:val="24"/>
        </w:rPr>
        <w:br/>
      </w:r>
      <w:r w:rsidRPr="00C7050C">
        <w:rPr>
          <w:rFonts w:asciiTheme="majorHAnsi" w:hAnsiTheme="majorHAnsi" w:cstheme="majorHAnsi"/>
          <w:sz w:val="24"/>
          <w:szCs w:val="24"/>
        </w:rPr>
        <w:t>Should you have any questions or concerns, please call &lt;insert local health department contact here&gt;</w:t>
      </w:r>
    </w:p>
    <w:p w14:paraId="0FB47495" w14:textId="77777777" w:rsidR="00900DFD" w:rsidRPr="00C7050C" w:rsidRDefault="00900DFD" w:rsidP="00861189">
      <w:pPr>
        <w:spacing w:line="240" w:lineRule="auto"/>
        <w:rPr>
          <w:rFonts w:asciiTheme="majorHAnsi" w:hAnsiTheme="majorHAnsi" w:cstheme="majorHAnsi"/>
          <w:sz w:val="24"/>
          <w:szCs w:val="24"/>
        </w:rPr>
      </w:pPr>
    </w:p>
    <w:p w14:paraId="00000013" w14:textId="6514758D" w:rsidR="008D21F9" w:rsidRPr="00861189" w:rsidRDefault="00000000" w:rsidP="00861189">
      <w:pPr>
        <w:spacing w:before="240" w:after="240" w:line="240" w:lineRule="auto"/>
        <w:rPr>
          <w:rFonts w:asciiTheme="majorHAnsi" w:hAnsiTheme="majorHAnsi" w:cstheme="majorHAnsi"/>
          <w:sz w:val="24"/>
          <w:szCs w:val="24"/>
        </w:rPr>
      </w:pPr>
      <w:r w:rsidRPr="00C7050C">
        <w:rPr>
          <w:rFonts w:asciiTheme="majorHAnsi" w:hAnsiTheme="majorHAnsi" w:cstheme="majorHAnsi"/>
          <w:sz w:val="24"/>
          <w:szCs w:val="24"/>
        </w:rPr>
        <w:t>Sincerely,</w:t>
      </w:r>
      <w:r w:rsidR="00531247" w:rsidRPr="00C7050C">
        <w:rPr>
          <w:rFonts w:asciiTheme="majorHAnsi" w:hAnsiTheme="majorHAnsi" w:cstheme="majorHAnsi"/>
          <w:sz w:val="24"/>
          <w:szCs w:val="24"/>
        </w:rPr>
        <w:t xml:space="preserve"> &lt;insert name&gt;</w:t>
      </w:r>
    </w:p>
    <w:sectPr w:rsidR="008D21F9" w:rsidRPr="00861189" w:rsidSect="0060793A">
      <w:footerReference w:type="default" r:id="rId12"/>
      <w:pgSz w:w="12240" w:h="15840"/>
      <w:pgMar w:top="72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BBD5A" w14:textId="77777777" w:rsidR="00922FAD" w:rsidRDefault="00922FAD" w:rsidP="003C0021">
      <w:pPr>
        <w:spacing w:line="240" w:lineRule="auto"/>
      </w:pPr>
      <w:r>
        <w:separator/>
      </w:r>
    </w:p>
  </w:endnote>
  <w:endnote w:type="continuationSeparator" w:id="0">
    <w:p w14:paraId="15CC9CFA" w14:textId="77777777" w:rsidR="00922FAD" w:rsidRDefault="00922FAD" w:rsidP="003C00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31C4E" w14:textId="37C58BDE" w:rsidR="003C0021" w:rsidRDefault="003C0021" w:rsidP="003C0021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36DB49" w14:textId="77777777" w:rsidR="00922FAD" w:rsidRDefault="00922FAD" w:rsidP="003C0021">
      <w:pPr>
        <w:spacing w:line="240" w:lineRule="auto"/>
      </w:pPr>
      <w:r>
        <w:separator/>
      </w:r>
    </w:p>
  </w:footnote>
  <w:footnote w:type="continuationSeparator" w:id="0">
    <w:p w14:paraId="6F6A59D9" w14:textId="77777777" w:rsidR="00922FAD" w:rsidRDefault="00922FAD" w:rsidP="003C002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AD321B"/>
    <w:multiLevelType w:val="hybridMultilevel"/>
    <w:tmpl w:val="C00C20AA"/>
    <w:lvl w:ilvl="0" w:tplc="04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num w:numId="1" w16cid:durableId="1912503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1F9"/>
    <w:rsid w:val="0003482A"/>
    <w:rsid w:val="000A648D"/>
    <w:rsid w:val="000C210B"/>
    <w:rsid w:val="001107A9"/>
    <w:rsid w:val="001F1B66"/>
    <w:rsid w:val="003C0021"/>
    <w:rsid w:val="004201FD"/>
    <w:rsid w:val="00531247"/>
    <w:rsid w:val="0060793A"/>
    <w:rsid w:val="00721B8A"/>
    <w:rsid w:val="00744A7B"/>
    <w:rsid w:val="00861189"/>
    <w:rsid w:val="008D21F9"/>
    <w:rsid w:val="008D79B8"/>
    <w:rsid w:val="00900DFD"/>
    <w:rsid w:val="00922FAD"/>
    <w:rsid w:val="009237FB"/>
    <w:rsid w:val="00AB439B"/>
    <w:rsid w:val="00AF3E60"/>
    <w:rsid w:val="00AF5C99"/>
    <w:rsid w:val="00B87F0B"/>
    <w:rsid w:val="00C5134D"/>
    <w:rsid w:val="00C7050C"/>
    <w:rsid w:val="00C80113"/>
    <w:rsid w:val="00CD3AFF"/>
    <w:rsid w:val="00D74F26"/>
    <w:rsid w:val="00EF1492"/>
    <w:rsid w:val="00F93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668A2C"/>
  <w15:docId w15:val="{45DB23DD-C24F-440A-92EE-FECA2F74C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3C002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0021"/>
  </w:style>
  <w:style w:type="paragraph" w:styleId="Footer">
    <w:name w:val="footer"/>
    <w:basedOn w:val="Normal"/>
    <w:link w:val="FooterChar"/>
    <w:uiPriority w:val="99"/>
    <w:unhideWhenUsed/>
    <w:rsid w:val="003C002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0021"/>
  </w:style>
  <w:style w:type="paragraph" w:styleId="ListParagraph">
    <w:name w:val="List Paragraph"/>
    <w:basedOn w:val="Normal"/>
    <w:uiPriority w:val="34"/>
    <w:qFormat/>
    <w:rsid w:val="00AF5C99"/>
    <w:pPr>
      <w:suppressAutoHyphens/>
      <w:spacing w:line="1" w:lineRule="atLeast"/>
      <w:ind w:leftChars="-1" w:left="720" w:hangingChars="1" w:hanging="1"/>
      <w:contextualSpacing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cdc.gov/pertussis/index.html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cdc.gov/pertussis/index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7BFC5807CBD14A8E7C3A8192E1EE09" ma:contentTypeVersion="6" ma:contentTypeDescription="Create a new document." ma:contentTypeScope="" ma:versionID="26039ea916b0a390384e18fda1f7dff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328a1cd662c37536c074f55b1464a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7998D6-E4D3-4A00-A802-AA3C0A059FB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26619AAC-99D7-4A78-A00A-24FBCD428A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61CC8E-591D-4719-8733-B2993E7F3C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Yingst, Chelsey E</dc:creator>
  <cp:lastModifiedBy>Yingst, Chelsey E</cp:lastModifiedBy>
  <cp:revision>16</cp:revision>
  <dcterms:created xsi:type="dcterms:W3CDTF">2024-05-06T17:31:00Z</dcterms:created>
  <dcterms:modified xsi:type="dcterms:W3CDTF">2026-02-03T13:50:00Z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0x010100007BFC5807CBD14A8E7C3A8192E1EE09</vt:lpwstr>
  </property>
</Properties>
</file>